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AE1" w:rsidRPr="00B21D6E" w:rsidRDefault="00AF6AE1" w:rsidP="00AF6AE1">
      <w:pPr>
        <w:rPr>
          <w:color w:val="000000"/>
        </w:rPr>
      </w:pPr>
      <w:bookmarkStart w:id="0" w:name="_Toc177711814"/>
      <w:bookmarkStart w:id="1" w:name="_Toc177712042"/>
      <w:bookmarkStart w:id="2" w:name="_Toc177728350"/>
    </w:p>
    <w:p w:rsidR="00AF6AE1" w:rsidRPr="00B21D6E" w:rsidRDefault="000428F2" w:rsidP="00AF6AE1">
      <w:pPr>
        <w:jc w:val="center"/>
        <w:rPr>
          <w:color w:val="000000"/>
        </w:rPr>
      </w:pPr>
      <w:r>
        <w:rPr>
          <w:noProof/>
          <w:lang w:val="nl-BE" w:eastAsia="nl-BE"/>
        </w:rPr>
        <w:drawing>
          <wp:inline distT="0" distB="0" distL="0" distR="0" wp14:anchorId="47D9FB26" wp14:editId="1084B5C7">
            <wp:extent cx="1514475" cy="1190625"/>
            <wp:effectExtent l="19050" t="0" r="9525" b="0"/>
            <wp:docPr id="1" name="Picture 1" descr="nieu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 logo"/>
                    <pic:cNvPicPr>
                      <a:picLocks noChangeAspect="1" noChangeArrowheads="1"/>
                    </pic:cNvPicPr>
                  </pic:nvPicPr>
                  <pic:blipFill>
                    <a:blip r:embed="rId8" cstate="print"/>
                    <a:srcRect/>
                    <a:stretch>
                      <a:fillRect/>
                    </a:stretch>
                  </pic:blipFill>
                  <pic:spPr bwMode="auto">
                    <a:xfrm>
                      <a:off x="0" y="0"/>
                      <a:ext cx="1514475" cy="1190625"/>
                    </a:xfrm>
                    <a:prstGeom prst="rect">
                      <a:avLst/>
                    </a:prstGeom>
                    <a:noFill/>
                    <a:ln w="9525">
                      <a:noFill/>
                      <a:miter lim="800000"/>
                      <a:headEnd/>
                      <a:tailEnd/>
                    </a:ln>
                  </pic:spPr>
                </pic:pic>
              </a:graphicData>
            </a:graphic>
          </wp:inline>
        </w:drawing>
      </w:r>
    </w:p>
    <w:p w:rsidR="00AF6AE1" w:rsidRPr="00B21D6E" w:rsidRDefault="00AF6AE1" w:rsidP="00AF6AE1">
      <w:pPr>
        <w:rPr>
          <w:color w:val="000000"/>
        </w:rPr>
      </w:pPr>
    </w:p>
    <w:p w:rsidR="00AF6AE1" w:rsidRPr="00B21D6E" w:rsidRDefault="00AF6AE1" w:rsidP="00AF6AE1">
      <w:pPr>
        <w:jc w:val="center"/>
        <w:rPr>
          <w:b/>
          <w:color w:val="000000"/>
          <w:sz w:val="44"/>
        </w:rPr>
      </w:pPr>
    </w:p>
    <w:p w:rsidR="00AF6AE1" w:rsidRPr="00B21D6E" w:rsidRDefault="00AF6AE1" w:rsidP="00AF6AE1">
      <w:pPr>
        <w:jc w:val="center"/>
        <w:rPr>
          <w:b/>
          <w:color w:val="000000"/>
          <w:sz w:val="44"/>
        </w:rPr>
      </w:pPr>
    </w:p>
    <w:p w:rsidR="00AF6AE1" w:rsidRDefault="00AF6AE1" w:rsidP="00AF6AE1">
      <w:pPr>
        <w:jc w:val="center"/>
        <w:rPr>
          <w:b/>
          <w:color w:val="000000"/>
          <w:sz w:val="44"/>
          <w:lang w:val="nl-NL"/>
        </w:rPr>
      </w:pPr>
    </w:p>
    <w:p w:rsidR="00AF6AE1" w:rsidRPr="00A05F47" w:rsidRDefault="005D136B" w:rsidP="003144AD">
      <w:pPr>
        <w:jc w:val="center"/>
        <w:rPr>
          <w:rFonts w:ascii="Arial" w:hAnsi="Arial" w:cs="Arial"/>
          <w:b/>
          <w:color w:val="000000" w:themeColor="text1"/>
          <w:sz w:val="40"/>
          <w:lang w:val="nl-BE"/>
        </w:rPr>
      </w:pPr>
      <w:r>
        <w:rPr>
          <w:rFonts w:ascii="Arial" w:hAnsi="Arial" w:cs="Arial"/>
          <w:b/>
          <w:color w:val="000000" w:themeColor="text1"/>
          <w:sz w:val="44"/>
          <w:lang w:val="nl-BE"/>
        </w:rPr>
        <w:t>Monitoringverslag 20</w:t>
      </w:r>
      <w:r w:rsidRPr="00122AF2">
        <w:rPr>
          <w:rFonts w:ascii="Arial" w:hAnsi="Arial" w:cs="Arial"/>
          <w:b/>
          <w:color w:val="000000" w:themeColor="text1"/>
          <w:sz w:val="44"/>
          <w:highlight w:val="yellow"/>
          <w:lang w:val="nl-BE"/>
        </w:rPr>
        <w:t>yy</w:t>
      </w:r>
    </w:p>
    <w:p w:rsidR="00AF6AE1" w:rsidRPr="00A05F47" w:rsidRDefault="00AF6AE1" w:rsidP="00AF6AE1">
      <w:pPr>
        <w:rPr>
          <w:rFonts w:ascii="Arial" w:hAnsi="Arial" w:cs="Arial"/>
          <w:color w:val="000000"/>
          <w:lang w:val="nl-BE"/>
        </w:rPr>
      </w:pPr>
    </w:p>
    <w:p w:rsidR="00AF6AE1" w:rsidRPr="00D9600A" w:rsidRDefault="00122AF2" w:rsidP="00122AF2">
      <w:pPr>
        <w:jc w:val="center"/>
        <w:rPr>
          <w:rFonts w:ascii="Arial" w:hAnsi="Arial" w:cs="Arial"/>
          <w:b/>
          <w:i/>
          <w:color w:val="000000"/>
          <w:sz w:val="36"/>
          <w:szCs w:val="36"/>
          <w:lang w:val="nl-BE"/>
        </w:rPr>
      </w:pPr>
      <w:r w:rsidRPr="00122AF2">
        <w:rPr>
          <w:rFonts w:ascii="Arial" w:hAnsi="Arial" w:cs="Arial"/>
          <w:b/>
          <w:i/>
          <w:color w:val="000000"/>
          <w:sz w:val="36"/>
          <w:szCs w:val="36"/>
          <w:highlight w:val="yellow"/>
          <w:lang w:val="nl-BE"/>
        </w:rPr>
        <w:t>Onderneming</w:t>
      </w:r>
    </w:p>
    <w:p w:rsidR="00AF6AE1" w:rsidRDefault="00AF6AE1" w:rsidP="00AF6AE1">
      <w:pPr>
        <w:jc w:val="center"/>
        <w:rPr>
          <w:rFonts w:ascii="Arial" w:hAnsi="Arial" w:cs="Arial"/>
          <w:b/>
          <w:color w:val="000000"/>
          <w:lang w:val="nl-BE"/>
        </w:rPr>
      </w:pPr>
    </w:p>
    <w:p w:rsidR="004A4132" w:rsidRPr="00866C16" w:rsidRDefault="002113D3" w:rsidP="00AF6AE1">
      <w:pPr>
        <w:jc w:val="center"/>
        <w:rPr>
          <w:rFonts w:ascii="Arial" w:hAnsi="Arial" w:cs="Arial"/>
          <w:b/>
          <w:i/>
          <w:color w:val="000000"/>
          <w:sz w:val="36"/>
          <w:szCs w:val="36"/>
          <w:lang w:val="nl-BE"/>
        </w:rPr>
      </w:pPr>
      <w:r w:rsidRPr="00866C16">
        <w:rPr>
          <w:rFonts w:ascii="Arial" w:hAnsi="Arial" w:cs="Arial"/>
          <w:b/>
          <w:i/>
          <w:color w:val="000000"/>
          <w:sz w:val="36"/>
          <w:szCs w:val="36"/>
          <w:lang w:val="nl-BE"/>
        </w:rPr>
        <w:t>n</w:t>
      </w:r>
      <w:r w:rsidR="004A4132" w:rsidRPr="00866C16">
        <w:rPr>
          <w:rFonts w:ascii="Arial" w:hAnsi="Arial" w:cs="Arial"/>
          <w:b/>
          <w:i/>
          <w:color w:val="000000"/>
          <w:sz w:val="36"/>
          <w:szCs w:val="36"/>
          <w:lang w:val="nl-BE"/>
        </w:rPr>
        <w:t>r</w:t>
      </w:r>
      <w:r w:rsidRPr="00866C16">
        <w:rPr>
          <w:rFonts w:ascii="Arial" w:hAnsi="Arial" w:cs="Arial"/>
          <w:b/>
          <w:i/>
          <w:color w:val="000000"/>
          <w:sz w:val="36"/>
          <w:szCs w:val="36"/>
          <w:lang w:val="nl-BE"/>
        </w:rPr>
        <w:t>.</w:t>
      </w:r>
      <w:r w:rsidR="004A4132" w:rsidRPr="00866C16">
        <w:rPr>
          <w:rFonts w:ascii="Arial" w:hAnsi="Arial" w:cs="Arial"/>
          <w:b/>
          <w:i/>
          <w:color w:val="000000"/>
          <w:sz w:val="36"/>
          <w:szCs w:val="36"/>
          <w:lang w:val="nl-BE"/>
        </w:rPr>
        <w:t xml:space="preserve"> </w:t>
      </w:r>
      <w:r w:rsidRPr="00122AF2">
        <w:rPr>
          <w:rFonts w:ascii="Arial" w:hAnsi="Arial" w:cs="Arial"/>
          <w:b/>
          <w:i/>
          <w:color w:val="000000"/>
          <w:sz w:val="36"/>
          <w:szCs w:val="36"/>
          <w:highlight w:val="yellow"/>
          <w:lang w:val="nl-BE"/>
        </w:rPr>
        <w:t>xxx</w:t>
      </w:r>
    </w:p>
    <w:p w:rsidR="002113D3" w:rsidRDefault="002113D3" w:rsidP="00AF6AE1">
      <w:pPr>
        <w:jc w:val="center"/>
        <w:rPr>
          <w:rFonts w:ascii="Arial" w:hAnsi="Arial" w:cs="Arial"/>
          <w:b/>
          <w:color w:val="000000"/>
          <w:lang w:val="nl-BE"/>
        </w:rPr>
      </w:pPr>
    </w:p>
    <w:p w:rsidR="004A4132" w:rsidRDefault="004A4132" w:rsidP="00AF6AE1">
      <w:pPr>
        <w:jc w:val="center"/>
        <w:rPr>
          <w:rFonts w:ascii="Arial" w:hAnsi="Arial" w:cs="Arial"/>
          <w:b/>
          <w:color w:val="000000"/>
          <w:lang w:val="nl-BE"/>
        </w:rPr>
      </w:pPr>
    </w:p>
    <w:p w:rsidR="004A4132" w:rsidRPr="00A05F47" w:rsidRDefault="004A4132" w:rsidP="00AF6AE1">
      <w:pPr>
        <w:jc w:val="center"/>
        <w:rPr>
          <w:rFonts w:ascii="Arial" w:hAnsi="Arial" w:cs="Arial"/>
          <w:b/>
          <w:color w:val="000000"/>
          <w:lang w:val="nl-BE"/>
        </w:rPr>
      </w:pPr>
    </w:p>
    <w:p w:rsidR="00AF6AE1" w:rsidRPr="00A05F47" w:rsidRDefault="00AF6AE1" w:rsidP="00AF6AE1">
      <w:pPr>
        <w:rPr>
          <w:rFonts w:ascii="Arial" w:hAnsi="Arial" w:cs="Arial"/>
          <w:color w:val="000000"/>
          <w:lang w:val="nl-NL"/>
        </w:rPr>
      </w:pPr>
    </w:p>
    <w:p w:rsidR="00AF6AE1" w:rsidRPr="00D9600A" w:rsidRDefault="005D136B" w:rsidP="00D9600A">
      <w:pPr>
        <w:jc w:val="center"/>
        <w:rPr>
          <w:b/>
          <w:i/>
          <w:color w:val="000000"/>
          <w:sz w:val="32"/>
          <w:szCs w:val="32"/>
          <w:lang w:val="nl-NL"/>
        </w:rPr>
      </w:pPr>
      <w:r>
        <w:rPr>
          <w:b/>
          <w:i/>
          <w:color w:val="000000"/>
          <w:sz w:val="32"/>
          <w:szCs w:val="32"/>
          <w:lang w:val="nl-NL"/>
        </w:rPr>
        <w:t xml:space="preserve">Monitoringverslag </w:t>
      </w:r>
      <w:r w:rsidR="007336A7">
        <w:rPr>
          <w:b/>
          <w:i/>
          <w:color w:val="000000"/>
          <w:sz w:val="32"/>
          <w:szCs w:val="32"/>
          <w:lang w:val="nl-NL"/>
        </w:rPr>
        <w:t>i</w:t>
      </w:r>
      <w:r w:rsidR="00D9600A" w:rsidRPr="00D9600A">
        <w:rPr>
          <w:b/>
          <w:i/>
          <w:color w:val="000000"/>
          <w:sz w:val="32"/>
          <w:szCs w:val="32"/>
          <w:lang w:val="nl-NL"/>
        </w:rPr>
        <w:t>n het kader</w:t>
      </w:r>
      <w:r w:rsidR="007336A7">
        <w:rPr>
          <w:b/>
          <w:i/>
          <w:color w:val="000000"/>
          <w:sz w:val="32"/>
          <w:szCs w:val="32"/>
          <w:lang w:val="nl-NL"/>
        </w:rPr>
        <w:t xml:space="preserve"> </w:t>
      </w:r>
      <w:r w:rsidR="00D9600A" w:rsidRPr="00D9600A">
        <w:rPr>
          <w:b/>
          <w:i/>
          <w:color w:val="000000"/>
          <w:sz w:val="32"/>
          <w:szCs w:val="32"/>
          <w:lang w:val="nl-NL"/>
        </w:rPr>
        <w:t>van de</w:t>
      </w:r>
      <w:r w:rsidR="007336A7">
        <w:rPr>
          <w:b/>
          <w:i/>
          <w:color w:val="000000"/>
          <w:sz w:val="32"/>
          <w:szCs w:val="32"/>
          <w:lang w:val="nl-NL"/>
        </w:rPr>
        <w:br/>
      </w:r>
      <w:r w:rsidR="00D9600A" w:rsidRPr="00D9600A">
        <w:rPr>
          <w:b/>
          <w:i/>
          <w:color w:val="000000"/>
          <w:sz w:val="32"/>
          <w:szCs w:val="32"/>
          <w:lang w:val="nl-NL"/>
        </w:rPr>
        <w:t>E</w:t>
      </w:r>
      <w:r w:rsidR="002113D3">
        <w:rPr>
          <w:b/>
          <w:i/>
          <w:color w:val="000000"/>
          <w:sz w:val="32"/>
          <w:szCs w:val="32"/>
          <w:lang w:val="nl-NL"/>
        </w:rPr>
        <w:t xml:space="preserve">nergiebeleidsovereenkomst </w:t>
      </w:r>
      <w:r w:rsidR="00D9600A" w:rsidRPr="00D9600A">
        <w:rPr>
          <w:b/>
          <w:i/>
          <w:color w:val="000000"/>
          <w:sz w:val="32"/>
          <w:szCs w:val="32"/>
          <w:lang w:val="nl-NL"/>
        </w:rPr>
        <w:t>20</w:t>
      </w:r>
      <w:r w:rsidR="008947C7">
        <w:rPr>
          <w:b/>
          <w:i/>
          <w:color w:val="000000"/>
          <w:sz w:val="32"/>
          <w:szCs w:val="32"/>
          <w:lang w:val="nl-NL"/>
        </w:rPr>
        <w:t>15</w:t>
      </w:r>
      <w:r w:rsidR="00D9600A" w:rsidRPr="00D9600A">
        <w:rPr>
          <w:b/>
          <w:i/>
          <w:color w:val="000000"/>
          <w:sz w:val="32"/>
          <w:szCs w:val="32"/>
          <w:lang w:val="nl-NL"/>
        </w:rPr>
        <w:t>-202</w:t>
      </w:r>
      <w:r w:rsidR="001246D9">
        <w:rPr>
          <w:b/>
          <w:i/>
          <w:color w:val="000000"/>
          <w:sz w:val="32"/>
          <w:szCs w:val="32"/>
          <w:lang w:val="nl-NL"/>
        </w:rPr>
        <w:t>2</w:t>
      </w:r>
    </w:p>
    <w:p w:rsidR="002B794E" w:rsidRPr="002B794E" w:rsidRDefault="002B794E" w:rsidP="002B794E">
      <w:pPr>
        <w:spacing w:after="0"/>
        <w:rPr>
          <w:sz w:val="16"/>
          <w:szCs w:val="16"/>
          <w:lang w:val="nl-NL" w:eastAsia="en-GB"/>
        </w:rPr>
      </w:pPr>
    </w:p>
    <w:p w:rsidR="00054D81" w:rsidRDefault="00054D81" w:rsidP="00932581">
      <w:pPr>
        <w:rPr>
          <w:b/>
          <w:bCs/>
          <w:sz w:val="28"/>
          <w:szCs w:val="28"/>
          <w:lang w:val="nl-BE"/>
        </w:rPr>
      </w:pPr>
    </w:p>
    <w:p w:rsidR="002113D3" w:rsidRDefault="002113D3" w:rsidP="00932581">
      <w:pPr>
        <w:rPr>
          <w:b/>
          <w:bCs/>
          <w:sz w:val="28"/>
          <w:szCs w:val="28"/>
          <w:lang w:val="nl-BE"/>
        </w:rPr>
      </w:pPr>
    </w:p>
    <w:p w:rsidR="00054D81" w:rsidRDefault="00054D81" w:rsidP="00932581">
      <w:pPr>
        <w:rPr>
          <w:b/>
          <w:bCs/>
          <w:sz w:val="28"/>
          <w:szCs w:val="28"/>
          <w:lang w:val="nl-BE"/>
        </w:rPr>
      </w:pPr>
    </w:p>
    <w:p w:rsidR="002113D3" w:rsidRPr="00122AF2" w:rsidRDefault="002113D3" w:rsidP="00932581">
      <w:pPr>
        <w:rPr>
          <w:bCs/>
          <w:highlight w:val="yellow"/>
          <w:lang w:val="nl-BE"/>
        </w:rPr>
      </w:pPr>
      <w:r w:rsidRPr="00122AF2">
        <w:rPr>
          <w:bCs/>
          <w:highlight w:val="yellow"/>
          <w:lang w:val="nl-BE"/>
        </w:rPr>
        <w:t>Naam +</w:t>
      </w:r>
    </w:p>
    <w:p w:rsidR="002113D3" w:rsidRDefault="002113D3" w:rsidP="00932581">
      <w:pPr>
        <w:rPr>
          <w:bCs/>
          <w:lang w:val="nl-BE"/>
        </w:rPr>
      </w:pPr>
      <w:r w:rsidRPr="00122AF2">
        <w:rPr>
          <w:bCs/>
          <w:highlight w:val="yellow"/>
          <w:lang w:val="nl-BE"/>
        </w:rPr>
        <w:t>functie ondertekenaar</w:t>
      </w:r>
    </w:p>
    <w:p w:rsidR="00C2613B" w:rsidRPr="002113D3" w:rsidRDefault="00C2613B" w:rsidP="00932581">
      <w:pPr>
        <w:rPr>
          <w:bCs/>
          <w:lang w:val="nl-BE"/>
        </w:rPr>
      </w:pPr>
      <w:r>
        <w:rPr>
          <w:bCs/>
          <w:noProof/>
          <w:lang w:val="nl-BE" w:eastAsia="nl-BE"/>
        </w:rPr>
        <mc:AlternateContent>
          <mc:Choice Requires="wps">
            <w:drawing>
              <wp:anchor distT="0" distB="0" distL="114300" distR="114300" simplePos="0" relativeHeight="251659264" behindDoc="0" locked="0" layoutInCell="1" allowOverlap="1" wp14:anchorId="4E3E4605" wp14:editId="46110688">
                <wp:simplePos x="0" y="0"/>
                <wp:positionH relativeFrom="column">
                  <wp:posOffset>13970</wp:posOffset>
                </wp:positionH>
                <wp:positionV relativeFrom="paragraph">
                  <wp:posOffset>48895</wp:posOffset>
                </wp:positionV>
                <wp:extent cx="2114550" cy="781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114550"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5B78" w:rsidRDefault="00BE5B78">
                            <w:pPr>
                              <w:rPr>
                                <w:lang w:val="nl-BE"/>
                              </w:rPr>
                            </w:pPr>
                          </w:p>
                          <w:p w:rsidR="00BE5B78" w:rsidRPr="000A3BE8" w:rsidRDefault="00BE5B78">
                            <w:pPr>
                              <w:rPr>
                                <w:lang w:val="nl-BE"/>
                              </w:rPr>
                            </w:pPr>
                            <w:r>
                              <w:rPr>
                                <w:lang w:val="nl-BE"/>
                              </w:rPr>
                              <w:t>HANDTEKENING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E4605" id="_x0000_t202" coordsize="21600,21600" o:spt="202" path="m,l,21600r21600,l21600,xe">
                <v:stroke joinstyle="miter"/>
                <v:path gradientshapeok="t" o:connecttype="rect"/>
              </v:shapetype>
              <v:shape id="Text Box 2" o:spid="_x0000_s1026" type="#_x0000_t202" style="position:absolute;left:0;text-align:left;margin-left:1.1pt;margin-top:3.85pt;width:166.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" fillcolor="white [3201]" strokeweight=".5pt">
                <v:textbox>
                  <w:txbxContent>
                    <w:p w:rsidR="00BE5B78" w:rsidRDefault="00BE5B78">
                      <w:pPr>
                        <w:rPr>
                          <w:lang w:val="nl-BE"/>
                        </w:rPr>
                      </w:pPr>
                    </w:p>
                    <w:p w:rsidR="00BE5B78" w:rsidRPr="000A3BE8" w:rsidRDefault="00BE5B78">
                      <w:pPr>
                        <w:rPr>
                          <w:lang w:val="nl-BE"/>
                        </w:rPr>
                      </w:pPr>
                      <w:r>
                        <w:rPr>
                          <w:lang w:val="nl-BE"/>
                        </w:rPr>
                        <w:t>HANDTEKENING</w:t>
                      </w:r>
                    </w:p>
                  </w:txbxContent>
                </v:textbox>
              </v:shape>
            </w:pict>
          </mc:Fallback>
        </mc:AlternateContent>
      </w:r>
    </w:p>
    <w:p w:rsidR="00AF6AE1" w:rsidRPr="008D2586" w:rsidRDefault="00AF6AE1" w:rsidP="00932581">
      <w:pPr>
        <w:rPr>
          <w:b/>
          <w:bCs/>
          <w:sz w:val="28"/>
          <w:szCs w:val="28"/>
          <w:lang w:val="nl-BE"/>
        </w:rPr>
      </w:pPr>
      <w:bookmarkStart w:id="3" w:name="_Toc179508534"/>
      <w:bookmarkStart w:id="4" w:name="_Toc179594887"/>
      <w:bookmarkStart w:id="5" w:name="_Toc177711587"/>
      <w:bookmarkStart w:id="6" w:name="_Toc177711815"/>
      <w:bookmarkStart w:id="7" w:name="_Toc177712043"/>
      <w:bookmarkStart w:id="8" w:name="_Toc177712271"/>
      <w:bookmarkEnd w:id="0"/>
      <w:bookmarkEnd w:id="1"/>
      <w:bookmarkEnd w:id="2"/>
      <w:r w:rsidRPr="008D2586">
        <w:rPr>
          <w:b/>
          <w:bCs/>
          <w:sz w:val="28"/>
          <w:szCs w:val="28"/>
          <w:lang w:val="nl-BE"/>
        </w:rPr>
        <w:t>Inhoudstafel</w:t>
      </w:r>
      <w:bookmarkEnd w:id="3"/>
      <w:bookmarkEnd w:id="4"/>
    </w:p>
    <w:p w:rsidR="007324F0" w:rsidRDefault="007324F0" w:rsidP="007324F0">
      <w:pPr>
        <w:rPr>
          <w:lang w:val="nl-NL"/>
        </w:rPr>
      </w:pPr>
    </w:p>
    <w:p w:rsidR="00AE0134" w:rsidRDefault="00AE0134" w:rsidP="007324F0">
      <w:pPr>
        <w:rPr>
          <w:lang w:val="nl-NL"/>
        </w:rPr>
      </w:pPr>
    </w:p>
    <w:p w:rsidR="00AE0134" w:rsidRPr="003B2E50" w:rsidRDefault="00AE0134" w:rsidP="007324F0">
      <w:pPr>
        <w:rPr>
          <w:lang w:val="nl-NL"/>
        </w:rPr>
      </w:pPr>
    </w:p>
    <w:p w:rsidR="00BA3F1B" w:rsidRDefault="00F21BFF" w:rsidP="00DD39A5">
      <w:pPr>
        <w:pStyle w:val="TOC1"/>
        <w:rPr>
          <w:rFonts w:asciiTheme="minorHAnsi" w:eastAsiaTheme="minorEastAsia" w:hAnsiTheme="minorHAnsi" w:cstheme="minorBidi"/>
          <w:b w:val="0"/>
          <w:bCs w:val="0"/>
          <w:caps w:val="0"/>
          <w:noProof/>
          <w:sz w:val="22"/>
          <w:szCs w:val="22"/>
          <w:lang w:val="nl-BE" w:eastAsia="nl-BE"/>
        </w:rPr>
      </w:pPr>
      <w:r>
        <w:fldChar w:fldCharType="begin"/>
      </w:r>
      <w:r w:rsidR="008D3BB7" w:rsidRPr="003B2E50">
        <w:rPr>
          <w:lang w:val="nl-NL"/>
        </w:rPr>
        <w:instrText xml:space="preserve"> TOC \o "1-4" \h \z \u </w:instrText>
      </w:r>
      <w:r>
        <w:fldChar w:fldCharType="separate"/>
      </w:r>
    </w:p>
    <w:p w:rsidR="00BA3F1B" w:rsidRDefault="00F75215">
      <w:pPr>
        <w:pStyle w:val="TOC1"/>
        <w:rPr>
          <w:rFonts w:asciiTheme="minorHAnsi" w:eastAsiaTheme="minorEastAsia" w:hAnsiTheme="minorHAnsi" w:cstheme="minorBidi"/>
          <w:b w:val="0"/>
          <w:bCs w:val="0"/>
          <w:caps w:val="0"/>
          <w:noProof/>
          <w:sz w:val="22"/>
          <w:szCs w:val="22"/>
          <w:lang w:val="nl-BE" w:eastAsia="nl-BE"/>
        </w:rPr>
      </w:pPr>
      <w:hyperlink w:anchor="_Toc442182431" w:history="1">
        <w:r w:rsidR="00BA3F1B" w:rsidRPr="00D439D6">
          <w:rPr>
            <w:rStyle w:val="Hyperlink"/>
            <w:noProof/>
          </w:rPr>
          <w:t>0</w:t>
        </w:r>
        <w:r w:rsidR="00BA3F1B">
          <w:rPr>
            <w:rFonts w:asciiTheme="minorHAnsi" w:eastAsiaTheme="minorEastAsia" w:hAnsiTheme="minorHAnsi" w:cstheme="minorBidi"/>
            <w:b w:val="0"/>
            <w:bCs w:val="0"/>
            <w:caps w:val="0"/>
            <w:noProof/>
            <w:sz w:val="22"/>
            <w:szCs w:val="22"/>
            <w:lang w:val="nl-BE" w:eastAsia="nl-BE"/>
          </w:rPr>
          <w:tab/>
        </w:r>
        <w:r w:rsidR="00BA3F1B" w:rsidRPr="00D439D6">
          <w:rPr>
            <w:rStyle w:val="Hyperlink"/>
            <w:noProof/>
          </w:rPr>
          <w:t>Richtlijnen voor het invullen van het sjabloon</w:t>
        </w:r>
        <w:r w:rsidR="00BA3F1B">
          <w:rPr>
            <w:noProof/>
            <w:webHidden/>
          </w:rPr>
          <w:tab/>
        </w:r>
        <w:r w:rsidR="00BA3F1B">
          <w:rPr>
            <w:noProof/>
            <w:webHidden/>
          </w:rPr>
          <w:fldChar w:fldCharType="begin"/>
        </w:r>
        <w:r w:rsidR="00BA3F1B">
          <w:rPr>
            <w:noProof/>
            <w:webHidden/>
          </w:rPr>
          <w:instrText xml:space="preserve"> PAGEREF _Toc442182431 \h </w:instrText>
        </w:r>
        <w:r w:rsidR="00BA3F1B">
          <w:rPr>
            <w:noProof/>
            <w:webHidden/>
          </w:rPr>
        </w:r>
        <w:r w:rsidR="00BA3F1B">
          <w:rPr>
            <w:noProof/>
            <w:webHidden/>
          </w:rPr>
          <w:fldChar w:fldCharType="separate"/>
        </w:r>
        <w:r w:rsidR="00DD39A5">
          <w:rPr>
            <w:noProof/>
            <w:webHidden/>
          </w:rPr>
          <w:t>3</w:t>
        </w:r>
        <w:r w:rsidR="00BA3F1B">
          <w:rPr>
            <w:noProof/>
            <w:webHidden/>
          </w:rPr>
          <w:fldChar w:fldCharType="end"/>
        </w:r>
      </w:hyperlink>
    </w:p>
    <w:p w:rsidR="00BA3F1B" w:rsidRDefault="00F75215">
      <w:pPr>
        <w:pStyle w:val="TOC1"/>
        <w:rPr>
          <w:rFonts w:asciiTheme="minorHAnsi" w:eastAsiaTheme="minorEastAsia" w:hAnsiTheme="minorHAnsi" w:cstheme="minorBidi"/>
          <w:b w:val="0"/>
          <w:bCs w:val="0"/>
          <w:caps w:val="0"/>
          <w:noProof/>
          <w:sz w:val="22"/>
          <w:szCs w:val="22"/>
          <w:lang w:val="nl-BE" w:eastAsia="nl-BE"/>
        </w:rPr>
      </w:pPr>
      <w:hyperlink w:anchor="_Toc442182432" w:history="1">
        <w:r w:rsidR="00BA3F1B" w:rsidRPr="00D439D6">
          <w:rPr>
            <w:rStyle w:val="Hyperlink"/>
            <w:noProof/>
          </w:rPr>
          <w:t>1</w:t>
        </w:r>
        <w:r w:rsidR="00BA3F1B">
          <w:rPr>
            <w:rFonts w:asciiTheme="minorHAnsi" w:eastAsiaTheme="minorEastAsia" w:hAnsiTheme="minorHAnsi" w:cstheme="minorBidi"/>
            <w:b w:val="0"/>
            <w:bCs w:val="0"/>
            <w:caps w:val="0"/>
            <w:noProof/>
            <w:sz w:val="22"/>
            <w:szCs w:val="22"/>
            <w:lang w:val="nl-BE" w:eastAsia="nl-BE"/>
          </w:rPr>
          <w:tab/>
        </w:r>
        <w:r w:rsidR="00BA3F1B" w:rsidRPr="00D439D6">
          <w:rPr>
            <w:rStyle w:val="Hyperlink"/>
            <w:noProof/>
          </w:rPr>
          <w:t>Algemene administratieve gegevens</w:t>
        </w:r>
        <w:r w:rsidR="00BA3F1B">
          <w:rPr>
            <w:noProof/>
            <w:webHidden/>
          </w:rPr>
          <w:tab/>
        </w:r>
        <w:r w:rsidR="00BA3F1B">
          <w:rPr>
            <w:noProof/>
            <w:webHidden/>
          </w:rPr>
          <w:fldChar w:fldCharType="begin"/>
        </w:r>
        <w:r w:rsidR="00BA3F1B">
          <w:rPr>
            <w:noProof/>
            <w:webHidden/>
          </w:rPr>
          <w:instrText xml:space="preserve"> PAGEREF _Toc442182432 \h </w:instrText>
        </w:r>
        <w:r w:rsidR="00BA3F1B">
          <w:rPr>
            <w:noProof/>
            <w:webHidden/>
          </w:rPr>
        </w:r>
        <w:r w:rsidR="00BA3F1B">
          <w:rPr>
            <w:noProof/>
            <w:webHidden/>
          </w:rPr>
          <w:fldChar w:fldCharType="separate"/>
        </w:r>
        <w:r w:rsidR="00DD39A5">
          <w:rPr>
            <w:noProof/>
            <w:webHidden/>
          </w:rPr>
          <w:t>4</w:t>
        </w:r>
        <w:r w:rsidR="00BA3F1B">
          <w:rPr>
            <w:noProof/>
            <w:webHidden/>
          </w:rPr>
          <w:fldChar w:fldCharType="end"/>
        </w:r>
      </w:hyperlink>
    </w:p>
    <w:p w:rsidR="00BA3F1B" w:rsidRDefault="00F75215">
      <w:pPr>
        <w:pStyle w:val="TOC1"/>
        <w:rPr>
          <w:rFonts w:asciiTheme="minorHAnsi" w:eastAsiaTheme="minorEastAsia" w:hAnsiTheme="minorHAnsi" w:cstheme="minorBidi"/>
          <w:b w:val="0"/>
          <w:bCs w:val="0"/>
          <w:caps w:val="0"/>
          <w:noProof/>
          <w:sz w:val="22"/>
          <w:szCs w:val="22"/>
          <w:lang w:val="nl-BE" w:eastAsia="nl-BE"/>
        </w:rPr>
      </w:pPr>
      <w:hyperlink w:anchor="_Toc442182433" w:history="1">
        <w:r w:rsidR="00BA3F1B" w:rsidRPr="00D439D6">
          <w:rPr>
            <w:rStyle w:val="Hyperlink"/>
            <w:noProof/>
          </w:rPr>
          <w:t>2</w:t>
        </w:r>
        <w:r w:rsidR="00BA3F1B">
          <w:rPr>
            <w:rFonts w:asciiTheme="minorHAnsi" w:eastAsiaTheme="minorEastAsia" w:hAnsiTheme="minorHAnsi" w:cstheme="minorBidi"/>
            <w:b w:val="0"/>
            <w:bCs w:val="0"/>
            <w:caps w:val="0"/>
            <w:noProof/>
            <w:sz w:val="22"/>
            <w:szCs w:val="22"/>
            <w:lang w:val="nl-BE" w:eastAsia="nl-BE"/>
          </w:rPr>
          <w:tab/>
        </w:r>
        <w:r w:rsidR="00BA3F1B" w:rsidRPr="00D439D6">
          <w:rPr>
            <w:rStyle w:val="Hyperlink"/>
            <w:noProof/>
          </w:rPr>
          <w:t>Wijzigingen binnen de onderneming</w:t>
        </w:r>
        <w:r w:rsidR="00BA3F1B">
          <w:rPr>
            <w:noProof/>
            <w:webHidden/>
          </w:rPr>
          <w:tab/>
        </w:r>
        <w:r w:rsidR="00BA3F1B">
          <w:rPr>
            <w:noProof/>
            <w:webHidden/>
          </w:rPr>
          <w:fldChar w:fldCharType="begin"/>
        </w:r>
        <w:r w:rsidR="00BA3F1B">
          <w:rPr>
            <w:noProof/>
            <w:webHidden/>
          </w:rPr>
          <w:instrText xml:space="preserve"> PAGEREF _Toc442182433 \h </w:instrText>
        </w:r>
        <w:r w:rsidR="00BA3F1B">
          <w:rPr>
            <w:noProof/>
            <w:webHidden/>
          </w:rPr>
        </w:r>
        <w:r w:rsidR="00BA3F1B">
          <w:rPr>
            <w:noProof/>
            <w:webHidden/>
          </w:rPr>
          <w:fldChar w:fldCharType="separate"/>
        </w:r>
        <w:r w:rsidR="00DD39A5">
          <w:rPr>
            <w:noProof/>
            <w:webHidden/>
          </w:rPr>
          <w:t>5</w:t>
        </w:r>
        <w:r w:rsidR="00BA3F1B">
          <w:rPr>
            <w:noProof/>
            <w:webHidden/>
          </w:rPr>
          <w:fldChar w:fldCharType="end"/>
        </w:r>
      </w:hyperlink>
    </w:p>
    <w:p w:rsidR="00BA3F1B" w:rsidRDefault="00F75215">
      <w:pPr>
        <w:pStyle w:val="TOC1"/>
        <w:rPr>
          <w:rFonts w:asciiTheme="minorHAnsi" w:eastAsiaTheme="minorEastAsia" w:hAnsiTheme="minorHAnsi" w:cstheme="minorBidi"/>
          <w:b w:val="0"/>
          <w:bCs w:val="0"/>
          <w:caps w:val="0"/>
          <w:noProof/>
          <w:sz w:val="22"/>
          <w:szCs w:val="22"/>
          <w:lang w:val="nl-BE" w:eastAsia="nl-BE"/>
        </w:rPr>
      </w:pPr>
      <w:hyperlink w:anchor="_Toc442182434" w:history="1">
        <w:r w:rsidR="00BA3F1B" w:rsidRPr="00D439D6">
          <w:rPr>
            <w:rStyle w:val="Hyperlink"/>
            <w:noProof/>
          </w:rPr>
          <w:t>3</w:t>
        </w:r>
        <w:r w:rsidR="00BA3F1B">
          <w:rPr>
            <w:rFonts w:asciiTheme="minorHAnsi" w:eastAsiaTheme="minorEastAsia" w:hAnsiTheme="minorHAnsi" w:cstheme="minorBidi"/>
            <w:b w:val="0"/>
            <w:bCs w:val="0"/>
            <w:caps w:val="0"/>
            <w:noProof/>
            <w:sz w:val="22"/>
            <w:szCs w:val="22"/>
            <w:lang w:val="nl-BE" w:eastAsia="nl-BE"/>
          </w:rPr>
          <w:tab/>
        </w:r>
        <w:r w:rsidR="00BA3F1B" w:rsidRPr="00D439D6">
          <w:rPr>
            <w:rStyle w:val="Hyperlink"/>
            <w:noProof/>
          </w:rPr>
          <w:t>Voortgang van de maatregelen</w:t>
        </w:r>
        <w:r w:rsidR="00BA3F1B">
          <w:rPr>
            <w:noProof/>
            <w:webHidden/>
          </w:rPr>
          <w:tab/>
        </w:r>
        <w:r w:rsidR="00BA3F1B">
          <w:rPr>
            <w:noProof/>
            <w:webHidden/>
          </w:rPr>
          <w:fldChar w:fldCharType="begin"/>
        </w:r>
        <w:r w:rsidR="00BA3F1B">
          <w:rPr>
            <w:noProof/>
            <w:webHidden/>
          </w:rPr>
          <w:instrText xml:space="preserve"> PAGEREF _Toc442182434 \h </w:instrText>
        </w:r>
        <w:r w:rsidR="00BA3F1B">
          <w:rPr>
            <w:noProof/>
            <w:webHidden/>
          </w:rPr>
        </w:r>
        <w:r w:rsidR="00BA3F1B">
          <w:rPr>
            <w:noProof/>
            <w:webHidden/>
          </w:rPr>
          <w:fldChar w:fldCharType="separate"/>
        </w:r>
        <w:r w:rsidR="00DD39A5">
          <w:rPr>
            <w:noProof/>
            <w:webHidden/>
          </w:rPr>
          <w:t>6</w:t>
        </w:r>
        <w:r w:rsidR="00BA3F1B">
          <w:rPr>
            <w:noProof/>
            <w:webHidden/>
          </w:rPr>
          <w:fldChar w:fldCharType="end"/>
        </w:r>
      </w:hyperlink>
    </w:p>
    <w:p w:rsidR="00BA3F1B" w:rsidRDefault="00F75215">
      <w:pPr>
        <w:pStyle w:val="TOC2"/>
        <w:tabs>
          <w:tab w:val="left" w:pos="1276"/>
          <w:tab w:val="right" w:leader="dot" w:pos="9060"/>
        </w:tabs>
        <w:rPr>
          <w:rFonts w:asciiTheme="minorHAnsi" w:eastAsiaTheme="minorEastAsia" w:hAnsiTheme="minorHAnsi" w:cstheme="minorBidi"/>
          <w:smallCaps w:val="0"/>
          <w:noProof/>
          <w:sz w:val="22"/>
          <w:szCs w:val="22"/>
          <w:lang w:val="nl-BE" w:eastAsia="nl-BE"/>
        </w:rPr>
      </w:pPr>
      <w:hyperlink w:anchor="_Toc442182435" w:history="1">
        <w:r w:rsidR="00BA3F1B" w:rsidRPr="00D439D6">
          <w:rPr>
            <w:rStyle w:val="Hyperlink"/>
            <w:rFonts w:ascii="Arial" w:hAnsi="Arial" w:cs="Arial"/>
            <w:noProof/>
          </w:rPr>
          <w:t>3.1</w:t>
        </w:r>
        <w:r w:rsidR="00BA3F1B">
          <w:rPr>
            <w:rFonts w:asciiTheme="minorHAnsi" w:eastAsiaTheme="minorEastAsia" w:hAnsiTheme="minorHAnsi" w:cstheme="minorBidi"/>
            <w:smallCaps w:val="0"/>
            <w:noProof/>
            <w:sz w:val="22"/>
            <w:szCs w:val="22"/>
            <w:lang w:val="nl-BE" w:eastAsia="nl-BE"/>
          </w:rPr>
          <w:tab/>
        </w:r>
        <w:r w:rsidR="00BA3F1B" w:rsidRPr="00D439D6">
          <w:rPr>
            <w:rStyle w:val="Hyperlink"/>
            <w:rFonts w:ascii="Arial" w:hAnsi="Arial" w:cs="Arial"/>
            <w:noProof/>
          </w:rPr>
          <w:t>Kerncijfers</w:t>
        </w:r>
        <w:r w:rsidR="00BA3F1B">
          <w:rPr>
            <w:noProof/>
            <w:webHidden/>
          </w:rPr>
          <w:tab/>
        </w:r>
        <w:r w:rsidR="00BA3F1B">
          <w:rPr>
            <w:noProof/>
            <w:webHidden/>
          </w:rPr>
          <w:fldChar w:fldCharType="begin"/>
        </w:r>
        <w:r w:rsidR="00BA3F1B">
          <w:rPr>
            <w:noProof/>
            <w:webHidden/>
          </w:rPr>
          <w:instrText xml:space="preserve"> PAGEREF _Toc442182435 \h </w:instrText>
        </w:r>
        <w:r w:rsidR="00BA3F1B">
          <w:rPr>
            <w:noProof/>
            <w:webHidden/>
          </w:rPr>
        </w:r>
        <w:r w:rsidR="00BA3F1B">
          <w:rPr>
            <w:noProof/>
            <w:webHidden/>
          </w:rPr>
          <w:fldChar w:fldCharType="separate"/>
        </w:r>
        <w:r w:rsidR="00DD39A5">
          <w:rPr>
            <w:noProof/>
            <w:webHidden/>
          </w:rPr>
          <w:t>6</w:t>
        </w:r>
        <w:r w:rsidR="00BA3F1B">
          <w:rPr>
            <w:noProof/>
            <w:webHidden/>
          </w:rPr>
          <w:fldChar w:fldCharType="end"/>
        </w:r>
      </w:hyperlink>
    </w:p>
    <w:p w:rsidR="00BA3F1B" w:rsidRDefault="00F75215">
      <w:pPr>
        <w:pStyle w:val="TOC2"/>
        <w:tabs>
          <w:tab w:val="left" w:pos="1276"/>
          <w:tab w:val="right" w:leader="dot" w:pos="9060"/>
        </w:tabs>
        <w:rPr>
          <w:rFonts w:asciiTheme="minorHAnsi" w:eastAsiaTheme="minorEastAsia" w:hAnsiTheme="minorHAnsi" w:cstheme="minorBidi"/>
          <w:smallCaps w:val="0"/>
          <w:noProof/>
          <w:sz w:val="22"/>
          <w:szCs w:val="22"/>
          <w:lang w:val="nl-BE" w:eastAsia="nl-BE"/>
        </w:rPr>
      </w:pPr>
      <w:hyperlink w:anchor="_Toc442182436" w:history="1">
        <w:r w:rsidR="00BA3F1B" w:rsidRPr="00D439D6">
          <w:rPr>
            <w:rStyle w:val="Hyperlink"/>
            <w:rFonts w:ascii="Arial" w:hAnsi="Arial" w:cs="Arial"/>
            <w:noProof/>
          </w:rPr>
          <w:t>3.2</w:t>
        </w:r>
        <w:r w:rsidR="00BA3F1B">
          <w:rPr>
            <w:rFonts w:asciiTheme="minorHAnsi" w:eastAsiaTheme="minorEastAsia" w:hAnsiTheme="minorHAnsi" w:cstheme="minorBidi"/>
            <w:smallCaps w:val="0"/>
            <w:noProof/>
            <w:sz w:val="22"/>
            <w:szCs w:val="22"/>
            <w:lang w:val="nl-BE" w:eastAsia="nl-BE"/>
          </w:rPr>
          <w:tab/>
        </w:r>
        <w:r w:rsidR="00BA3F1B" w:rsidRPr="00D439D6">
          <w:rPr>
            <w:rStyle w:val="Hyperlink"/>
            <w:rFonts w:ascii="Arial" w:hAnsi="Arial" w:cs="Arial"/>
            <w:noProof/>
          </w:rPr>
          <w:t>Toelichting</w:t>
        </w:r>
        <w:r w:rsidR="00BA3F1B">
          <w:rPr>
            <w:noProof/>
            <w:webHidden/>
          </w:rPr>
          <w:tab/>
        </w:r>
        <w:r w:rsidR="00BA3F1B">
          <w:rPr>
            <w:noProof/>
            <w:webHidden/>
          </w:rPr>
          <w:fldChar w:fldCharType="begin"/>
        </w:r>
        <w:r w:rsidR="00BA3F1B">
          <w:rPr>
            <w:noProof/>
            <w:webHidden/>
          </w:rPr>
          <w:instrText xml:space="preserve"> PAGEREF _Toc442182436 \h </w:instrText>
        </w:r>
        <w:r w:rsidR="00BA3F1B">
          <w:rPr>
            <w:noProof/>
            <w:webHidden/>
          </w:rPr>
        </w:r>
        <w:r w:rsidR="00BA3F1B">
          <w:rPr>
            <w:noProof/>
            <w:webHidden/>
          </w:rPr>
          <w:fldChar w:fldCharType="separate"/>
        </w:r>
        <w:r w:rsidR="00DD39A5">
          <w:rPr>
            <w:noProof/>
            <w:webHidden/>
          </w:rPr>
          <w:t>6</w:t>
        </w:r>
        <w:r w:rsidR="00BA3F1B">
          <w:rPr>
            <w:noProof/>
            <w:webHidden/>
          </w:rPr>
          <w:fldChar w:fldCharType="end"/>
        </w:r>
      </w:hyperlink>
    </w:p>
    <w:p w:rsidR="00BA3F1B" w:rsidRDefault="00F75215">
      <w:pPr>
        <w:pStyle w:val="TOC2"/>
        <w:tabs>
          <w:tab w:val="left" w:pos="1276"/>
          <w:tab w:val="right" w:leader="dot" w:pos="9060"/>
        </w:tabs>
        <w:rPr>
          <w:rFonts w:asciiTheme="minorHAnsi" w:eastAsiaTheme="minorEastAsia" w:hAnsiTheme="minorHAnsi" w:cstheme="minorBidi"/>
          <w:smallCaps w:val="0"/>
          <w:noProof/>
          <w:sz w:val="22"/>
          <w:szCs w:val="22"/>
          <w:lang w:val="nl-BE" w:eastAsia="nl-BE"/>
        </w:rPr>
      </w:pPr>
      <w:hyperlink w:anchor="_Toc442182439" w:history="1">
        <w:r w:rsidR="00BA3F1B" w:rsidRPr="00D439D6">
          <w:rPr>
            <w:rStyle w:val="Hyperlink"/>
            <w:rFonts w:ascii="Arial" w:hAnsi="Arial" w:cs="Arial"/>
            <w:noProof/>
          </w:rPr>
          <w:t>3.3</w:t>
        </w:r>
        <w:r w:rsidR="00BA3F1B">
          <w:rPr>
            <w:rFonts w:asciiTheme="minorHAnsi" w:eastAsiaTheme="minorEastAsia" w:hAnsiTheme="minorHAnsi" w:cstheme="minorBidi"/>
            <w:smallCaps w:val="0"/>
            <w:noProof/>
            <w:sz w:val="22"/>
            <w:szCs w:val="22"/>
            <w:lang w:val="nl-BE" w:eastAsia="nl-BE"/>
          </w:rPr>
          <w:tab/>
        </w:r>
        <w:r w:rsidR="00BA3F1B" w:rsidRPr="00D439D6">
          <w:rPr>
            <w:rStyle w:val="Hyperlink"/>
            <w:rFonts w:ascii="Arial" w:hAnsi="Arial" w:cs="Arial"/>
            <w:noProof/>
          </w:rPr>
          <w:t>Projectfiches</w:t>
        </w:r>
        <w:r w:rsidR="00BA3F1B">
          <w:rPr>
            <w:noProof/>
            <w:webHidden/>
          </w:rPr>
          <w:tab/>
        </w:r>
        <w:r w:rsidR="00BA3F1B">
          <w:rPr>
            <w:noProof/>
            <w:webHidden/>
          </w:rPr>
          <w:fldChar w:fldCharType="begin"/>
        </w:r>
        <w:r w:rsidR="00BA3F1B">
          <w:rPr>
            <w:noProof/>
            <w:webHidden/>
          </w:rPr>
          <w:instrText xml:space="preserve"> PAGEREF _Toc442182439 \h </w:instrText>
        </w:r>
        <w:r w:rsidR="00BA3F1B">
          <w:rPr>
            <w:noProof/>
            <w:webHidden/>
          </w:rPr>
        </w:r>
        <w:r w:rsidR="00BA3F1B">
          <w:rPr>
            <w:noProof/>
            <w:webHidden/>
          </w:rPr>
          <w:fldChar w:fldCharType="separate"/>
        </w:r>
        <w:r w:rsidR="00DD39A5">
          <w:rPr>
            <w:noProof/>
            <w:webHidden/>
          </w:rPr>
          <w:t>7</w:t>
        </w:r>
        <w:r w:rsidR="00BA3F1B">
          <w:rPr>
            <w:noProof/>
            <w:webHidden/>
          </w:rPr>
          <w:fldChar w:fldCharType="end"/>
        </w:r>
      </w:hyperlink>
    </w:p>
    <w:p w:rsidR="00BA3F1B" w:rsidRDefault="00F75215">
      <w:pPr>
        <w:pStyle w:val="TOC1"/>
        <w:rPr>
          <w:rFonts w:asciiTheme="minorHAnsi" w:eastAsiaTheme="minorEastAsia" w:hAnsiTheme="minorHAnsi" w:cstheme="minorBidi"/>
          <w:b w:val="0"/>
          <w:bCs w:val="0"/>
          <w:caps w:val="0"/>
          <w:noProof/>
          <w:sz w:val="22"/>
          <w:szCs w:val="22"/>
          <w:lang w:val="nl-BE" w:eastAsia="nl-BE"/>
        </w:rPr>
      </w:pPr>
      <w:hyperlink w:anchor="_Toc442182440" w:history="1">
        <w:r w:rsidR="00BA3F1B" w:rsidRPr="00D439D6">
          <w:rPr>
            <w:rStyle w:val="Hyperlink"/>
            <w:noProof/>
          </w:rPr>
          <w:t>4</w:t>
        </w:r>
        <w:r w:rsidR="00BA3F1B">
          <w:rPr>
            <w:rFonts w:asciiTheme="minorHAnsi" w:eastAsiaTheme="minorEastAsia" w:hAnsiTheme="minorHAnsi" w:cstheme="minorBidi"/>
            <w:b w:val="0"/>
            <w:bCs w:val="0"/>
            <w:caps w:val="0"/>
            <w:noProof/>
            <w:sz w:val="22"/>
            <w:szCs w:val="22"/>
            <w:lang w:val="nl-BE" w:eastAsia="nl-BE"/>
          </w:rPr>
          <w:tab/>
        </w:r>
        <w:r w:rsidR="00BA3F1B" w:rsidRPr="00D439D6">
          <w:rPr>
            <w:rStyle w:val="Hyperlink"/>
            <w:noProof/>
          </w:rPr>
          <w:t>Evolutie van het (specifiek) energieverbruik</w:t>
        </w:r>
        <w:r w:rsidR="00BA3F1B">
          <w:rPr>
            <w:noProof/>
            <w:webHidden/>
          </w:rPr>
          <w:tab/>
        </w:r>
        <w:r w:rsidR="00BA3F1B">
          <w:rPr>
            <w:noProof/>
            <w:webHidden/>
          </w:rPr>
          <w:fldChar w:fldCharType="begin"/>
        </w:r>
        <w:r w:rsidR="00BA3F1B">
          <w:rPr>
            <w:noProof/>
            <w:webHidden/>
          </w:rPr>
          <w:instrText xml:space="preserve"> PAGEREF _Toc442182440 \h </w:instrText>
        </w:r>
        <w:r w:rsidR="00BA3F1B">
          <w:rPr>
            <w:noProof/>
            <w:webHidden/>
          </w:rPr>
        </w:r>
        <w:r w:rsidR="00BA3F1B">
          <w:rPr>
            <w:noProof/>
            <w:webHidden/>
          </w:rPr>
          <w:fldChar w:fldCharType="separate"/>
        </w:r>
        <w:r w:rsidR="00DD39A5">
          <w:rPr>
            <w:noProof/>
            <w:webHidden/>
          </w:rPr>
          <w:t>8</w:t>
        </w:r>
        <w:r w:rsidR="00BA3F1B">
          <w:rPr>
            <w:noProof/>
            <w:webHidden/>
          </w:rPr>
          <w:fldChar w:fldCharType="end"/>
        </w:r>
      </w:hyperlink>
    </w:p>
    <w:p w:rsidR="00BA3F1B" w:rsidRDefault="00F75215">
      <w:pPr>
        <w:pStyle w:val="TOC2"/>
        <w:tabs>
          <w:tab w:val="left" w:pos="1276"/>
          <w:tab w:val="right" w:leader="dot" w:pos="9060"/>
        </w:tabs>
        <w:rPr>
          <w:rFonts w:asciiTheme="minorHAnsi" w:eastAsiaTheme="minorEastAsia" w:hAnsiTheme="minorHAnsi" w:cstheme="minorBidi"/>
          <w:smallCaps w:val="0"/>
          <w:noProof/>
          <w:sz w:val="22"/>
          <w:szCs w:val="22"/>
          <w:lang w:val="nl-BE" w:eastAsia="nl-BE"/>
        </w:rPr>
      </w:pPr>
      <w:hyperlink w:anchor="_Toc442182441" w:history="1">
        <w:r w:rsidR="00BA3F1B" w:rsidRPr="00D439D6">
          <w:rPr>
            <w:rStyle w:val="Hyperlink"/>
            <w:rFonts w:ascii="Arial" w:hAnsi="Arial" w:cs="Arial"/>
            <w:noProof/>
          </w:rPr>
          <w:t>4.1</w:t>
        </w:r>
        <w:r w:rsidR="00BA3F1B">
          <w:rPr>
            <w:rFonts w:asciiTheme="minorHAnsi" w:eastAsiaTheme="minorEastAsia" w:hAnsiTheme="minorHAnsi" w:cstheme="minorBidi"/>
            <w:smallCaps w:val="0"/>
            <w:noProof/>
            <w:sz w:val="22"/>
            <w:szCs w:val="22"/>
            <w:lang w:val="nl-BE" w:eastAsia="nl-BE"/>
          </w:rPr>
          <w:tab/>
        </w:r>
        <w:r w:rsidR="00BA3F1B" w:rsidRPr="00D439D6">
          <w:rPr>
            <w:rStyle w:val="Hyperlink"/>
            <w:rFonts w:ascii="Arial" w:hAnsi="Arial" w:cs="Arial"/>
            <w:noProof/>
          </w:rPr>
          <w:t>Kerncijfers</w:t>
        </w:r>
        <w:r w:rsidR="00BA3F1B">
          <w:rPr>
            <w:noProof/>
            <w:webHidden/>
          </w:rPr>
          <w:tab/>
        </w:r>
        <w:r w:rsidR="00BA3F1B">
          <w:rPr>
            <w:noProof/>
            <w:webHidden/>
          </w:rPr>
          <w:fldChar w:fldCharType="begin"/>
        </w:r>
        <w:r w:rsidR="00BA3F1B">
          <w:rPr>
            <w:noProof/>
            <w:webHidden/>
          </w:rPr>
          <w:instrText xml:space="preserve"> PAGEREF _Toc442182441 \h </w:instrText>
        </w:r>
        <w:r w:rsidR="00BA3F1B">
          <w:rPr>
            <w:noProof/>
            <w:webHidden/>
          </w:rPr>
        </w:r>
        <w:r w:rsidR="00BA3F1B">
          <w:rPr>
            <w:noProof/>
            <w:webHidden/>
          </w:rPr>
          <w:fldChar w:fldCharType="separate"/>
        </w:r>
        <w:r w:rsidR="00DD39A5">
          <w:rPr>
            <w:noProof/>
            <w:webHidden/>
          </w:rPr>
          <w:t>8</w:t>
        </w:r>
        <w:r w:rsidR="00BA3F1B">
          <w:rPr>
            <w:noProof/>
            <w:webHidden/>
          </w:rPr>
          <w:fldChar w:fldCharType="end"/>
        </w:r>
      </w:hyperlink>
    </w:p>
    <w:p w:rsidR="00BA3F1B" w:rsidRDefault="00F75215">
      <w:pPr>
        <w:pStyle w:val="TOC2"/>
        <w:tabs>
          <w:tab w:val="left" w:pos="1276"/>
          <w:tab w:val="right" w:leader="dot" w:pos="9060"/>
        </w:tabs>
        <w:rPr>
          <w:rFonts w:asciiTheme="minorHAnsi" w:eastAsiaTheme="minorEastAsia" w:hAnsiTheme="minorHAnsi" w:cstheme="minorBidi"/>
          <w:smallCaps w:val="0"/>
          <w:noProof/>
          <w:sz w:val="22"/>
          <w:szCs w:val="22"/>
          <w:lang w:val="nl-BE" w:eastAsia="nl-BE"/>
        </w:rPr>
      </w:pPr>
      <w:hyperlink w:anchor="_Toc442182442" w:history="1">
        <w:r w:rsidR="00BA3F1B" w:rsidRPr="00D439D6">
          <w:rPr>
            <w:rStyle w:val="Hyperlink"/>
            <w:rFonts w:ascii="Arial" w:hAnsi="Arial" w:cs="Arial"/>
            <w:noProof/>
          </w:rPr>
          <w:t>4.2</w:t>
        </w:r>
        <w:r w:rsidR="00BA3F1B">
          <w:rPr>
            <w:rFonts w:asciiTheme="minorHAnsi" w:eastAsiaTheme="minorEastAsia" w:hAnsiTheme="minorHAnsi" w:cstheme="minorBidi"/>
            <w:smallCaps w:val="0"/>
            <w:noProof/>
            <w:sz w:val="22"/>
            <w:szCs w:val="22"/>
            <w:lang w:val="nl-BE" w:eastAsia="nl-BE"/>
          </w:rPr>
          <w:tab/>
        </w:r>
        <w:r w:rsidR="00BA3F1B" w:rsidRPr="00D439D6">
          <w:rPr>
            <w:rStyle w:val="Hyperlink"/>
            <w:rFonts w:ascii="Arial" w:hAnsi="Arial" w:cs="Arial"/>
            <w:noProof/>
          </w:rPr>
          <w:t>Toelichting</w:t>
        </w:r>
        <w:r w:rsidR="00BA3F1B">
          <w:rPr>
            <w:noProof/>
            <w:webHidden/>
          </w:rPr>
          <w:tab/>
        </w:r>
        <w:r w:rsidR="00BA3F1B">
          <w:rPr>
            <w:noProof/>
            <w:webHidden/>
          </w:rPr>
          <w:fldChar w:fldCharType="begin"/>
        </w:r>
        <w:r w:rsidR="00BA3F1B">
          <w:rPr>
            <w:noProof/>
            <w:webHidden/>
          </w:rPr>
          <w:instrText xml:space="preserve"> PAGEREF _Toc442182442 \h </w:instrText>
        </w:r>
        <w:r w:rsidR="00BA3F1B">
          <w:rPr>
            <w:noProof/>
            <w:webHidden/>
          </w:rPr>
        </w:r>
        <w:r w:rsidR="00BA3F1B">
          <w:rPr>
            <w:noProof/>
            <w:webHidden/>
          </w:rPr>
          <w:fldChar w:fldCharType="separate"/>
        </w:r>
        <w:r w:rsidR="00DD39A5">
          <w:rPr>
            <w:noProof/>
            <w:webHidden/>
          </w:rPr>
          <w:t>8</w:t>
        </w:r>
        <w:r w:rsidR="00BA3F1B">
          <w:rPr>
            <w:noProof/>
            <w:webHidden/>
          </w:rPr>
          <w:fldChar w:fldCharType="end"/>
        </w:r>
      </w:hyperlink>
    </w:p>
    <w:p w:rsidR="00BA3F1B" w:rsidRDefault="00F75215">
      <w:pPr>
        <w:pStyle w:val="TOC1"/>
        <w:rPr>
          <w:rFonts w:asciiTheme="minorHAnsi" w:eastAsiaTheme="minorEastAsia" w:hAnsiTheme="minorHAnsi" w:cstheme="minorBidi"/>
          <w:b w:val="0"/>
          <w:bCs w:val="0"/>
          <w:caps w:val="0"/>
          <w:noProof/>
          <w:sz w:val="22"/>
          <w:szCs w:val="22"/>
          <w:lang w:val="nl-BE" w:eastAsia="nl-BE"/>
        </w:rPr>
      </w:pPr>
      <w:hyperlink w:anchor="_Toc442182443" w:history="1">
        <w:r w:rsidR="00BA3F1B" w:rsidRPr="00D439D6">
          <w:rPr>
            <w:rStyle w:val="Hyperlink"/>
            <w:noProof/>
          </w:rPr>
          <w:t>5</w:t>
        </w:r>
        <w:r w:rsidR="00BA3F1B">
          <w:rPr>
            <w:rFonts w:asciiTheme="minorHAnsi" w:eastAsiaTheme="minorEastAsia" w:hAnsiTheme="minorHAnsi" w:cstheme="minorBidi"/>
            <w:b w:val="0"/>
            <w:bCs w:val="0"/>
            <w:caps w:val="0"/>
            <w:noProof/>
            <w:sz w:val="22"/>
            <w:szCs w:val="22"/>
            <w:lang w:val="nl-BE" w:eastAsia="nl-BE"/>
          </w:rPr>
          <w:tab/>
        </w:r>
        <w:r w:rsidR="00BA3F1B" w:rsidRPr="00D439D6">
          <w:rPr>
            <w:rStyle w:val="Hyperlink"/>
            <w:noProof/>
          </w:rPr>
          <w:t>Energiebeheermaatregelen</w:t>
        </w:r>
        <w:r w:rsidR="00BA3F1B">
          <w:rPr>
            <w:noProof/>
            <w:webHidden/>
          </w:rPr>
          <w:tab/>
        </w:r>
        <w:r w:rsidR="00BA3F1B">
          <w:rPr>
            <w:noProof/>
            <w:webHidden/>
          </w:rPr>
          <w:fldChar w:fldCharType="begin"/>
        </w:r>
        <w:r w:rsidR="00BA3F1B">
          <w:rPr>
            <w:noProof/>
            <w:webHidden/>
          </w:rPr>
          <w:instrText xml:space="preserve"> PAGEREF _Toc442182443 \h </w:instrText>
        </w:r>
        <w:r w:rsidR="00BA3F1B">
          <w:rPr>
            <w:noProof/>
            <w:webHidden/>
          </w:rPr>
        </w:r>
        <w:r w:rsidR="00BA3F1B">
          <w:rPr>
            <w:noProof/>
            <w:webHidden/>
          </w:rPr>
          <w:fldChar w:fldCharType="separate"/>
        </w:r>
        <w:r w:rsidR="00DD39A5">
          <w:rPr>
            <w:noProof/>
            <w:webHidden/>
          </w:rPr>
          <w:t>9</w:t>
        </w:r>
        <w:r w:rsidR="00BA3F1B">
          <w:rPr>
            <w:noProof/>
            <w:webHidden/>
          </w:rPr>
          <w:fldChar w:fldCharType="end"/>
        </w:r>
      </w:hyperlink>
    </w:p>
    <w:p w:rsidR="00AF6AE1" w:rsidRDefault="00F21BFF" w:rsidP="0045739C">
      <w:pPr>
        <w:ind w:left="709" w:hanging="425"/>
      </w:pPr>
      <w:r>
        <w:fldChar w:fldCharType="end"/>
      </w:r>
    </w:p>
    <w:p w:rsidR="00101C50" w:rsidRDefault="00101C50" w:rsidP="009177EA">
      <w:pPr>
        <w:pStyle w:val="Heading1"/>
        <w:numPr>
          <w:ilvl w:val="0"/>
          <w:numId w:val="0"/>
        </w:numPr>
        <w:ind w:left="432"/>
      </w:pPr>
    </w:p>
    <w:p w:rsidR="00101C50" w:rsidRDefault="00101C50" w:rsidP="009177EA">
      <w:pPr>
        <w:pStyle w:val="Heading1"/>
        <w:numPr>
          <w:ilvl w:val="0"/>
          <w:numId w:val="0"/>
        </w:numPr>
        <w:ind w:left="432"/>
      </w:pPr>
    </w:p>
    <w:p w:rsidR="00122AF2" w:rsidRDefault="00122AF2" w:rsidP="00122AF2">
      <w:pPr>
        <w:rPr>
          <w:lang w:val="nl-NL" w:eastAsia="en-GB"/>
        </w:rPr>
      </w:pPr>
    </w:p>
    <w:p w:rsidR="00122AF2" w:rsidRDefault="00122AF2" w:rsidP="00122AF2">
      <w:pPr>
        <w:rPr>
          <w:lang w:val="nl-NL" w:eastAsia="en-GB"/>
        </w:rPr>
      </w:pPr>
    </w:p>
    <w:p w:rsidR="00122AF2" w:rsidRDefault="00122AF2" w:rsidP="00122AF2">
      <w:pPr>
        <w:rPr>
          <w:lang w:val="nl-NL" w:eastAsia="en-GB"/>
        </w:rPr>
      </w:pPr>
    </w:p>
    <w:p w:rsidR="00122AF2" w:rsidRDefault="00122AF2" w:rsidP="00122AF2">
      <w:pPr>
        <w:rPr>
          <w:lang w:val="nl-NL" w:eastAsia="en-GB"/>
        </w:rPr>
      </w:pPr>
    </w:p>
    <w:p w:rsidR="00122AF2" w:rsidRPr="00122AF2" w:rsidRDefault="00122AF2" w:rsidP="00122AF2">
      <w:pPr>
        <w:rPr>
          <w:lang w:val="nl-NL" w:eastAsia="en-GB"/>
        </w:rPr>
      </w:pPr>
    </w:p>
    <w:p w:rsidR="00101C50" w:rsidRDefault="00101C50" w:rsidP="009177EA">
      <w:pPr>
        <w:pStyle w:val="Heading1"/>
        <w:numPr>
          <w:ilvl w:val="0"/>
          <w:numId w:val="0"/>
        </w:numPr>
        <w:ind w:left="432"/>
      </w:pPr>
    </w:p>
    <w:p w:rsidR="00101C50" w:rsidRPr="00101C50" w:rsidRDefault="00101C50" w:rsidP="00101C50">
      <w:pPr>
        <w:pStyle w:val="Heading1"/>
        <w:numPr>
          <w:ilvl w:val="0"/>
          <w:numId w:val="0"/>
        </w:numPr>
        <w:rPr>
          <w:u w:val="single"/>
        </w:rPr>
      </w:pPr>
      <w:bookmarkStart w:id="9" w:name="_Toc391889438"/>
      <w:bookmarkStart w:id="10" w:name="_Toc391903568"/>
      <w:bookmarkStart w:id="11" w:name="_Toc393889774"/>
      <w:bookmarkStart w:id="12" w:name="_Toc394066458"/>
      <w:bookmarkStart w:id="13" w:name="_Toc394066500"/>
      <w:bookmarkStart w:id="14" w:name="_Toc442182429"/>
      <w:r w:rsidRPr="00101C50">
        <w:rPr>
          <w:u w:val="single"/>
        </w:rPr>
        <w:t>VERTROUWELIJKHEID</w:t>
      </w:r>
      <w:bookmarkEnd w:id="9"/>
      <w:bookmarkEnd w:id="10"/>
      <w:bookmarkEnd w:id="11"/>
      <w:bookmarkEnd w:id="12"/>
      <w:bookmarkEnd w:id="13"/>
      <w:bookmarkEnd w:id="14"/>
    </w:p>
    <w:p w:rsidR="00101C50" w:rsidRDefault="00101C50" w:rsidP="00101C50">
      <w:pPr>
        <w:pStyle w:val="Heading1"/>
        <w:numPr>
          <w:ilvl w:val="0"/>
          <w:numId w:val="0"/>
        </w:numPr>
      </w:pPr>
    </w:p>
    <w:p w:rsidR="00977F06" w:rsidRPr="00977F06" w:rsidRDefault="00101C50" w:rsidP="00101C50">
      <w:pPr>
        <w:pStyle w:val="Heading1"/>
        <w:numPr>
          <w:ilvl w:val="0"/>
          <w:numId w:val="0"/>
        </w:numPr>
      </w:pPr>
      <w:bookmarkStart w:id="15" w:name="_Toc391889439"/>
      <w:bookmarkStart w:id="16" w:name="_Toc391903569"/>
      <w:bookmarkStart w:id="17" w:name="_Toc393889775"/>
      <w:bookmarkStart w:id="18" w:name="_Toc394066459"/>
      <w:bookmarkStart w:id="19" w:name="_Toc394066501"/>
      <w:bookmarkStart w:id="20" w:name="_Toc442182430"/>
      <w:r>
        <w:t xml:space="preserve">Dit </w:t>
      </w:r>
      <w:r w:rsidR="00F55D47">
        <w:t xml:space="preserve">monitoringverslag en de bijhorende bijlagen </w:t>
      </w:r>
      <w:r>
        <w:t>word</w:t>
      </w:r>
      <w:r w:rsidR="00352009">
        <w:t>en</w:t>
      </w:r>
      <w:r>
        <w:t xml:space="preserve"> door het VBBV (Verificatiebureau Benchmarking Vlaanderen) strikt vertrouwelijk behandeld</w:t>
      </w:r>
      <w:r w:rsidR="00F55D47">
        <w:t xml:space="preserve">, zijn enkel bestemd voor gebruik in het kader van de EBO en kunnen onder geen </w:t>
      </w:r>
      <w:r>
        <w:t xml:space="preserve">enkele vorm overgemaakt </w:t>
      </w:r>
      <w:r w:rsidR="00F55D47">
        <w:t xml:space="preserve">worden </w:t>
      </w:r>
      <w:r>
        <w:t>aan derden zonder de uitdrukkelijke</w:t>
      </w:r>
      <w:r w:rsidR="00F55D47">
        <w:t xml:space="preserve">, schriftelijke en voorafgaande </w:t>
      </w:r>
      <w:r>
        <w:t xml:space="preserve">toelating van </w:t>
      </w:r>
      <w:r w:rsidR="008814A5">
        <w:t>de onderneming</w:t>
      </w:r>
      <w:r>
        <w:t>.</w:t>
      </w:r>
      <w:bookmarkEnd w:id="15"/>
      <w:bookmarkEnd w:id="16"/>
      <w:bookmarkEnd w:id="17"/>
      <w:bookmarkEnd w:id="18"/>
      <w:bookmarkEnd w:id="19"/>
      <w:bookmarkEnd w:id="20"/>
      <w:r w:rsidR="00AF6AE1">
        <w:br w:type="page"/>
      </w:r>
      <w:bookmarkStart w:id="21" w:name="_Toc179508535"/>
      <w:bookmarkStart w:id="22" w:name="_Toc179594888"/>
      <w:bookmarkStart w:id="23" w:name="_Ref184461709"/>
      <w:bookmarkStart w:id="24" w:name="_Ref184462209"/>
    </w:p>
    <w:p w:rsidR="003C31A7" w:rsidRDefault="003C31A7" w:rsidP="00C43DDB">
      <w:pPr>
        <w:pStyle w:val="Heading1"/>
      </w:pPr>
      <w:bookmarkStart w:id="25" w:name="_Toc330305376"/>
      <w:bookmarkStart w:id="26" w:name="_Toc330978987"/>
      <w:bookmarkStart w:id="27" w:name="_Toc442182431"/>
      <w:r>
        <w:lastRenderedPageBreak/>
        <w:t xml:space="preserve">Richtlijnen </w:t>
      </w:r>
      <w:bookmarkEnd w:id="25"/>
      <w:bookmarkEnd w:id="26"/>
      <w:r w:rsidR="002E11C6">
        <w:t>voor het invullen van het sjabloon</w:t>
      </w:r>
      <w:bookmarkEnd w:id="27"/>
    </w:p>
    <w:p w:rsidR="003C31A7" w:rsidRDefault="003C31A7" w:rsidP="003C31A7">
      <w:pPr>
        <w:pStyle w:val="Heading1"/>
        <w:numPr>
          <w:ilvl w:val="0"/>
          <w:numId w:val="0"/>
        </w:numPr>
        <w:rPr>
          <w:rFonts w:ascii="Calibri" w:hAnsi="Calibri"/>
          <w:b w:val="0"/>
          <w:sz w:val="24"/>
          <w:szCs w:val="24"/>
        </w:rPr>
      </w:pPr>
    </w:p>
    <w:p w:rsidR="002E11C6" w:rsidRPr="002E11C6" w:rsidRDefault="002E11C6" w:rsidP="002E11C6">
      <w:pPr>
        <w:spacing w:after="0"/>
        <w:rPr>
          <w:lang w:val="nl-NL" w:eastAsia="en-GB"/>
        </w:rPr>
      </w:pPr>
    </w:p>
    <w:p w:rsidR="00A3752F" w:rsidRDefault="00643CD7" w:rsidP="005B7C9D">
      <w:pPr>
        <w:pStyle w:val="ListParagraph"/>
        <w:numPr>
          <w:ilvl w:val="0"/>
          <w:numId w:val="5"/>
        </w:numPr>
        <w:spacing w:after="0"/>
        <w:ind w:left="709" w:hanging="283"/>
        <w:rPr>
          <w:rFonts w:ascii="Arial" w:hAnsi="Arial" w:cs="Arial"/>
          <w:sz w:val="22"/>
          <w:szCs w:val="22"/>
          <w:lang w:val="nl-BE"/>
        </w:rPr>
      </w:pPr>
      <w:bookmarkStart w:id="28" w:name="_Toc330305378"/>
      <w:r>
        <w:rPr>
          <w:rFonts w:ascii="Arial" w:hAnsi="Arial" w:cs="Arial"/>
          <w:sz w:val="22"/>
          <w:szCs w:val="22"/>
          <w:lang w:val="nl-BE"/>
        </w:rPr>
        <w:t xml:space="preserve">Het monitoringverslag </w:t>
      </w:r>
      <w:r w:rsidR="004D1547">
        <w:rPr>
          <w:rFonts w:ascii="Arial" w:hAnsi="Arial" w:cs="Arial"/>
          <w:sz w:val="22"/>
          <w:szCs w:val="22"/>
          <w:lang w:val="nl-BE"/>
        </w:rPr>
        <w:t>bestaat uit een beschrijvend, Word-deel – dat hier voorligt</w:t>
      </w:r>
      <w:r w:rsidR="00DF4EBA">
        <w:rPr>
          <w:rFonts w:ascii="Arial" w:hAnsi="Arial" w:cs="Arial"/>
          <w:sz w:val="22"/>
          <w:szCs w:val="22"/>
          <w:lang w:val="nl-BE"/>
        </w:rPr>
        <w:t xml:space="preserve"> – en e</w:t>
      </w:r>
      <w:r w:rsidR="004D1547">
        <w:rPr>
          <w:rFonts w:ascii="Arial" w:hAnsi="Arial" w:cs="Arial"/>
          <w:sz w:val="22"/>
          <w:szCs w:val="22"/>
          <w:lang w:val="nl-BE"/>
        </w:rPr>
        <w:t>en rekenbl</w:t>
      </w:r>
      <w:r w:rsidR="00DF4EBA">
        <w:rPr>
          <w:rFonts w:ascii="Arial" w:hAnsi="Arial" w:cs="Arial"/>
          <w:sz w:val="22"/>
          <w:szCs w:val="22"/>
          <w:lang w:val="nl-BE"/>
        </w:rPr>
        <w:t>ad in Excel. Iedere onderneming</w:t>
      </w:r>
      <w:r w:rsidR="004D1547">
        <w:rPr>
          <w:rFonts w:ascii="Arial" w:hAnsi="Arial" w:cs="Arial"/>
          <w:sz w:val="22"/>
          <w:szCs w:val="22"/>
          <w:lang w:val="nl-BE"/>
        </w:rPr>
        <w:t xml:space="preserve"> die deelneemt aan de Energiebeleidsovereenkomst 201</w:t>
      </w:r>
      <w:r w:rsidR="00E611EA">
        <w:rPr>
          <w:rFonts w:ascii="Arial" w:hAnsi="Arial" w:cs="Arial"/>
          <w:sz w:val="22"/>
          <w:szCs w:val="22"/>
          <w:lang w:val="nl-BE"/>
        </w:rPr>
        <w:t>5</w:t>
      </w:r>
      <w:r w:rsidR="004D1547">
        <w:rPr>
          <w:rFonts w:ascii="Arial" w:hAnsi="Arial" w:cs="Arial"/>
          <w:sz w:val="22"/>
          <w:szCs w:val="22"/>
          <w:lang w:val="nl-BE"/>
        </w:rPr>
        <w:t>-2020 (EBO) dient</w:t>
      </w:r>
      <w:r>
        <w:rPr>
          <w:rFonts w:ascii="Arial" w:hAnsi="Arial" w:cs="Arial"/>
          <w:sz w:val="22"/>
          <w:szCs w:val="22"/>
          <w:lang w:val="nl-BE"/>
        </w:rPr>
        <w:t xml:space="preserve"> jaarlijks tegen uiterlijk 1 april</w:t>
      </w:r>
      <w:r w:rsidR="004D1547">
        <w:rPr>
          <w:rFonts w:ascii="Arial" w:hAnsi="Arial" w:cs="Arial"/>
          <w:sz w:val="22"/>
          <w:szCs w:val="22"/>
          <w:lang w:val="nl-BE"/>
        </w:rPr>
        <w:t xml:space="preserve"> beide delen in te vullen. </w:t>
      </w:r>
    </w:p>
    <w:p w:rsidR="001A4176" w:rsidRPr="001A4176" w:rsidRDefault="001A4176" w:rsidP="001A4176">
      <w:pPr>
        <w:pStyle w:val="ListParagraph"/>
        <w:rPr>
          <w:rFonts w:ascii="Arial" w:hAnsi="Arial" w:cs="Arial"/>
          <w:sz w:val="22"/>
          <w:szCs w:val="22"/>
          <w:lang w:val="nl-BE"/>
        </w:rPr>
      </w:pPr>
    </w:p>
    <w:p w:rsidR="005A6E56" w:rsidRDefault="00602D90" w:rsidP="005B7C9D">
      <w:pPr>
        <w:pStyle w:val="ListParagraph"/>
        <w:numPr>
          <w:ilvl w:val="0"/>
          <w:numId w:val="5"/>
        </w:numPr>
        <w:ind w:left="709" w:hanging="283"/>
        <w:rPr>
          <w:rFonts w:ascii="Arial" w:hAnsi="Arial" w:cs="Arial"/>
          <w:sz w:val="22"/>
          <w:szCs w:val="22"/>
          <w:lang w:val="nl-BE"/>
        </w:rPr>
      </w:pPr>
      <w:r>
        <w:rPr>
          <w:rFonts w:ascii="Arial" w:hAnsi="Arial" w:cs="Arial"/>
          <w:sz w:val="22"/>
          <w:szCs w:val="22"/>
          <w:lang w:val="nl-BE"/>
        </w:rPr>
        <w:t xml:space="preserve">Elke onderneming moet de </w:t>
      </w:r>
      <w:r w:rsidR="00C2613B">
        <w:rPr>
          <w:rFonts w:ascii="Arial" w:hAnsi="Arial" w:cs="Arial"/>
          <w:sz w:val="22"/>
          <w:szCs w:val="22"/>
          <w:lang w:val="nl-BE"/>
        </w:rPr>
        <w:t xml:space="preserve">vijf </w:t>
      </w:r>
      <w:r w:rsidR="00BD6043" w:rsidRPr="00BD6043">
        <w:rPr>
          <w:rFonts w:ascii="Arial" w:hAnsi="Arial" w:cs="Arial"/>
          <w:sz w:val="22"/>
          <w:szCs w:val="22"/>
          <w:lang w:val="nl-BE"/>
        </w:rPr>
        <w:t>hoofdstukken invullen:</w:t>
      </w:r>
    </w:p>
    <w:p w:rsidR="005A6E56" w:rsidRPr="005A6E56" w:rsidRDefault="005A6E56" w:rsidP="005A6E56">
      <w:pPr>
        <w:pStyle w:val="ListParagraph"/>
        <w:rPr>
          <w:rFonts w:ascii="Arial" w:hAnsi="Arial" w:cs="Arial"/>
          <w:sz w:val="22"/>
          <w:szCs w:val="22"/>
          <w:lang w:val="nl-BE"/>
        </w:rPr>
      </w:pPr>
    </w:p>
    <w:p w:rsidR="00BD6043" w:rsidRDefault="00BD6043" w:rsidP="005B7C9D">
      <w:pPr>
        <w:pStyle w:val="ListParagraph"/>
        <w:numPr>
          <w:ilvl w:val="0"/>
          <w:numId w:val="4"/>
        </w:numPr>
        <w:ind w:left="1134" w:hanging="284"/>
        <w:rPr>
          <w:rFonts w:ascii="Arial" w:hAnsi="Arial" w:cs="Arial"/>
          <w:sz w:val="22"/>
          <w:szCs w:val="22"/>
          <w:lang w:val="nl-BE"/>
        </w:rPr>
      </w:pPr>
      <w:r>
        <w:rPr>
          <w:rFonts w:ascii="Arial" w:hAnsi="Arial" w:cs="Arial"/>
          <w:sz w:val="22"/>
          <w:szCs w:val="22"/>
          <w:lang w:val="nl-BE"/>
        </w:rPr>
        <w:t xml:space="preserve">Hoofdstuk </w:t>
      </w:r>
      <w:r w:rsidR="004B3A65">
        <w:rPr>
          <w:rFonts w:ascii="Arial" w:hAnsi="Arial" w:cs="Arial"/>
          <w:sz w:val="22"/>
          <w:szCs w:val="22"/>
          <w:lang w:val="nl-BE"/>
        </w:rPr>
        <w:t xml:space="preserve">1 </w:t>
      </w:r>
      <w:r>
        <w:rPr>
          <w:rFonts w:ascii="Arial" w:hAnsi="Arial" w:cs="Arial"/>
          <w:sz w:val="22"/>
          <w:szCs w:val="22"/>
          <w:lang w:val="nl-BE"/>
        </w:rPr>
        <w:t>bevat al</w:t>
      </w:r>
      <w:r w:rsidR="004B3A65">
        <w:rPr>
          <w:rFonts w:ascii="Arial" w:hAnsi="Arial" w:cs="Arial"/>
          <w:sz w:val="22"/>
          <w:szCs w:val="22"/>
          <w:lang w:val="nl-BE"/>
        </w:rPr>
        <w:t>gemene administratieve gegevens over de onderneming</w:t>
      </w:r>
      <w:r w:rsidR="00624AC1">
        <w:rPr>
          <w:rFonts w:ascii="Arial" w:hAnsi="Arial" w:cs="Arial"/>
          <w:sz w:val="22"/>
          <w:szCs w:val="22"/>
          <w:lang w:val="nl-BE"/>
        </w:rPr>
        <w:t>.</w:t>
      </w:r>
    </w:p>
    <w:p w:rsidR="005A6E56" w:rsidRPr="003632B1" w:rsidRDefault="005A6E56" w:rsidP="005A6E56">
      <w:pPr>
        <w:pStyle w:val="ListParagraph"/>
        <w:ind w:left="1134"/>
        <w:rPr>
          <w:rFonts w:ascii="Arial" w:hAnsi="Arial" w:cs="Arial"/>
          <w:sz w:val="22"/>
          <w:szCs w:val="22"/>
          <w:lang w:val="nl-BE"/>
        </w:rPr>
      </w:pPr>
    </w:p>
    <w:p w:rsidR="005A6E56" w:rsidRPr="00BE5B78" w:rsidRDefault="004B3A65" w:rsidP="00BE5B78">
      <w:pPr>
        <w:pStyle w:val="ListParagraph"/>
        <w:numPr>
          <w:ilvl w:val="0"/>
          <w:numId w:val="4"/>
        </w:numPr>
        <w:ind w:left="1134" w:hanging="284"/>
        <w:rPr>
          <w:rFonts w:ascii="Arial" w:hAnsi="Arial" w:cs="Arial"/>
          <w:sz w:val="22"/>
          <w:szCs w:val="22"/>
          <w:lang w:val="nl-BE"/>
        </w:rPr>
      </w:pPr>
      <w:r w:rsidRPr="005A6E56">
        <w:rPr>
          <w:rFonts w:ascii="Arial" w:hAnsi="Arial" w:cs="Arial"/>
          <w:sz w:val="22"/>
          <w:szCs w:val="22"/>
          <w:lang w:val="nl-BE"/>
        </w:rPr>
        <w:t xml:space="preserve">Hoofdstuk 2 bevat informatie over </w:t>
      </w:r>
      <w:r w:rsidR="00122AF2" w:rsidRPr="005A6E56">
        <w:rPr>
          <w:rFonts w:ascii="Arial" w:hAnsi="Arial" w:cs="Arial"/>
          <w:sz w:val="22"/>
          <w:szCs w:val="22"/>
          <w:lang w:val="nl-BE"/>
        </w:rPr>
        <w:t xml:space="preserve">belangrijke wijzigingen die zich in het voorgaande monitoringjaar voorgedaan hebben en een </w:t>
      </w:r>
      <w:r w:rsidR="00624AC1">
        <w:rPr>
          <w:rFonts w:ascii="Arial" w:hAnsi="Arial" w:cs="Arial"/>
          <w:sz w:val="22"/>
          <w:szCs w:val="22"/>
          <w:lang w:val="nl-BE"/>
        </w:rPr>
        <w:t>invloed</w:t>
      </w:r>
      <w:r w:rsidR="00122AF2" w:rsidRPr="005A6E56">
        <w:rPr>
          <w:rFonts w:ascii="Arial" w:hAnsi="Arial" w:cs="Arial"/>
          <w:sz w:val="22"/>
          <w:szCs w:val="22"/>
          <w:lang w:val="nl-BE"/>
        </w:rPr>
        <w:t xml:space="preserve"> hadden op het energiegebeuren binnen de onderneming</w:t>
      </w:r>
      <w:r w:rsidR="005A6E56" w:rsidRPr="005A6E56">
        <w:rPr>
          <w:rFonts w:ascii="Arial" w:hAnsi="Arial" w:cs="Arial"/>
          <w:sz w:val="22"/>
          <w:szCs w:val="22"/>
          <w:lang w:val="nl-BE"/>
        </w:rPr>
        <w:t>.</w:t>
      </w:r>
    </w:p>
    <w:p w:rsidR="005A6E56" w:rsidRDefault="005A6E56" w:rsidP="005A6E56">
      <w:pPr>
        <w:pStyle w:val="ListParagraph"/>
        <w:ind w:left="1134"/>
        <w:rPr>
          <w:rFonts w:ascii="Arial" w:hAnsi="Arial" w:cs="Arial"/>
          <w:sz w:val="22"/>
          <w:szCs w:val="22"/>
          <w:lang w:val="nl-BE"/>
        </w:rPr>
      </w:pPr>
    </w:p>
    <w:p w:rsidR="003734DF" w:rsidRDefault="001A4176" w:rsidP="00C2613B">
      <w:pPr>
        <w:pStyle w:val="ListParagraph"/>
        <w:numPr>
          <w:ilvl w:val="0"/>
          <w:numId w:val="4"/>
        </w:numPr>
        <w:ind w:left="1134" w:hanging="284"/>
        <w:rPr>
          <w:rFonts w:ascii="Arial" w:hAnsi="Arial" w:cs="Arial"/>
          <w:sz w:val="22"/>
          <w:szCs w:val="22"/>
          <w:lang w:val="nl-BE"/>
        </w:rPr>
      </w:pPr>
      <w:r>
        <w:rPr>
          <w:rFonts w:ascii="Arial" w:hAnsi="Arial" w:cs="Arial"/>
          <w:sz w:val="22"/>
          <w:szCs w:val="22"/>
          <w:lang w:val="nl-BE"/>
        </w:rPr>
        <w:t xml:space="preserve">Hoofdstuk </w:t>
      </w:r>
      <w:r w:rsidR="003734DF">
        <w:rPr>
          <w:rFonts w:ascii="Arial" w:hAnsi="Arial" w:cs="Arial"/>
          <w:sz w:val="22"/>
          <w:szCs w:val="22"/>
          <w:lang w:val="nl-BE"/>
        </w:rPr>
        <w:t>3</w:t>
      </w:r>
      <w:r>
        <w:rPr>
          <w:rFonts w:ascii="Arial" w:hAnsi="Arial" w:cs="Arial"/>
          <w:sz w:val="22"/>
          <w:szCs w:val="22"/>
          <w:lang w:val="nl-BE"/>
        </w:rPr>
        <w:t xml:space="preserve"> </w:t>
      </w:r>
      <w:r w:rsidR="005A6E56">
        <w:rPr>
          <w:rFonts w:ascii="Arial" w:hAnsi="Arial" w:cs="Arial"/>
          <w:sz w:val="22"/>
          <w:szCs w:val="22"/>
          <w:lang w:val="nl-BE"/>
        </w:rPr>
        <w:t>vermeldt een aantal gegevens over de gerealiseerde energie- en CO</w:t>
      </w:r>
      <w:r w:rsidR="005A6E56" w:rsidRPr="005A6E56">
        <w:rPr>
          <w:rFonts w:ascii="Arial" w:hAnsi="Arial" w:cs="Arial"/>
          <w:sz w:val="22"/>
          <w:szCs w:val="22"/>
          <w:vertAlign w:val="subscript"/>
          <w:lang w:val="nl-BE"/>
        </w:rPr>
        <w:t>2</w:t>
      </w:r>
      <w:r w:rsidR="005A6E56">
        <w:rPr>
          <w:rFonts w:ascii="Arial" w:hAnsi="Arial" w:cs="Arial"/>
          <w:sz w:val="22"/>
          <w:szCs w:val="22"/>
          <w:lang w:val="nl-BE"/>
        </w:rPr>
        <w:t>-besparing door het uitvoeren van maatregelen</w:t>
      </w:r>
      <w:r w:rsidR="00C2613B">
        <w:rPr>
          <w:rFonts w:ascii="Arial" w:hAnsi="Arial" w:cs="Arial"/>
          <w:sz w:val="22"/>
          <w:szCs w:val="22"/>
          <w:lang w:val="nl-BE"/>
        </w:rPr>
        <w:t>; verder wordt er gevraagd om de gerealiseerde besparing per maatregel toe te lichten, de stand van zaken met betrekking tot de studiemaatregelen te geven en het resultaat van de herberekening van de potentieel rendabele maatregelen</w:t>
      </w:r>
      <w:r w:rsidR="00B37250">
        <w:rPr>
          <w:rFonts w:ascii="Arial" w:hAnsi="Arial" w:cs="Arial"/>
          <w:sz w:val="22"/>
          <w:szCs w:val="22"/>
          <w:lang w:val="nl-BE"/>
        </w:rPr>
        <w:t xml:space="preserve"> (PRM)</w:t>
      </w:r>
      <w:r w:rsidR="00C2613B">
        <w:rPr>
          <w:rFonts w:ascii="Arial" w:hAnsi="Arial" w:cs="Arial"/>
          <w:sz w:val="22"/>
          <w:szCs w:val="22"/>
          <w:lang w:val="nl-BE"/>
        </w:rPr>
        <w:t xml:space="preserve"> toe te lichten</w:t>
      </w:r>
      <w:r w:rsidR="003734DF">
        <w:rPr>
          <w:rFonts w:ascii="Arial" w:hAnsi="Arial" w:cs="Arial"/>
          <w:sz w:val="22"/>
          <w:szCs w:val="22"/>
          <w:lang w:val="nl-BE"/>
        </w:rPr>
        <w:t xml:space="preserve"> ev</w:t>
      </w:r>
      <w:r w:rsidR="008974FB">
        <w:rPr>
          <w:rFonts w:ascii="Arial" w:hAnsi="Arial" w:cs="Arial"/>
          <w:sz w:val="22"/>
          <w:szCs w:val="22"/>
          <w:lang w:val="nl-BE"/>
        </w:rPr>
        <w:t xml:space="preserve">enals de eventuele inzet van </w:t>
      </w:r>
      <w:r w:rsidR="003734DF">
        <w:rPr>
          <w:rFonts w:ascii="Arial" w:hAnsi="Arial" w:cs="Arial"/>
          <w:sz w:val="22"/>
          <w:szCs w:val="22"/>
          <w:lang w:val="nl-BE"/>
        </w:rPr>
        <w:t>flexibele maatregelen.</w:t>
      </w:r>
      <w:r w:rsidR="00C2613B">
        <w:rPr>
          <w:rFonts w:ascii="Arial" w:hAnsi="Arial" w:cs="Arial"/>
          <w:sz w:val="22"/>
          <w:szCs w:val="22"/>
          <w:lang w:val="nl-BE"/>
        </w:rPr>
        <w:t xml:space="preserve"> </w:t>
      </w:r>
    </w:p>
    <w:p w:rsidR="00C2613B" w:rsidRDefault="00C2613B" w:rsidP="00BE5B78">
      <w:pPr>
        <w:pStyle w:val="ListParagraph"/>
        <w:ind w:left="1134"/>
        <w:rPr>
          <w:rFonts w:ascii="Arial" w:hAnsi="Arial" w:cs="Arial"/>
          <w:sz w:val="22"/>
          <w:szCs w:val="22"/>
          <w:lang w:val="nl-BE"/>
        </w:rPr>
      </w:pPr>
      <w:r>
        <w:rPr>
          <w:rFonts w:ascii="Arial" w:hAnsi="Arial" w:cs="Arial"/>
          <w:sz w:val="22"/>
          <w:szCs w:val="22"/>
          <w:lang w:val="nl-BE"/>
        </w:rPr>
        <w:t xml:space="preserve"> </w:t>
      </w:r>
    </w:p>
    <w:p w:rsidR="003734DF" w:rsidRDefault="003734DF" w:rsidP="003734DF">
      <w:pPr>
        <w:pStyle w:val="ListParagraph"/>
        <w:numPr>
          <w:ilvl w:val="0"/>
          <w:numId w:val="4"/>
        </w:numPr>
        <w:ind w:left="1134" w:hanging="284"/>
        <w:rPr>
          <w:rFonts w:ascii="Arial" w:hAnsi="Arial" w:cs="Arial"/>
          <w:sz w:val="22"/>
          <w:szCs w:val="22"/>
          <w:lang w:val="nl-BE"/>
        </w:rPr>
      </w:pPr>
      <w:r>
        <w:rPr>
          <w:rFonts w:ascii="Arial" w:hAnsi="Arial" w:cs="Arial"/>
          <w:sz w:val="22"/>
          <w:szCs w:val="22"/>
          <w:lang w:val="nl-BE"/>
        </w:rPr>
        <w:t xml:space="preserve">Hoofdstuk 4 vermeldt een aantal voorgedefinieerde gegevens over het (specifiek) energieverbruik en de energieprestatieindex; verder wordt er gevraagd om toelichting te geven bij de evolutie van de (specifieke) verbruiken van de vestiging en haar belangrijkste processen. </w:t>
      </w:r>
    </w:p>
    <w:p w:rsidR="005A6E56" w:rsidRDefault="005A6E56" w:rsidP="005A6E56">
      <w:pPr>
        <w:pStyle w:val="ListParagraph"/>
        <w:ind w:left="1134"/>
        <w:rPr>
          <w:rFonts w:ascii="Arial" w:hAnsi="Arial" w:cs="Arial"/>
          <w:sz w:val="22"/>
          <w:szCs w:val="22"/>
          <w:lang w:val="nl-BE"/>
        </w:rPr>
      </w:pPr>
    </w:p>
    <w:p w:rsidR="00602D90" w:rsidRPr="005A6E56" w:rsidRDefault="00624AC1" w:rsidP="005B7C9D">
      <w:pPr>
        <w:pStyle w:val="ListParagraph"/>
        <w:numPr>
          <w:ilvl w:val="0"/>
          <w:numId w:val="4"/>
        </w:numPr>
        <w:ind w:left="1134" w:hanging="284"/>
        <w:rPr>
          <w:rFonts w:ascii="Arial" w:hAnsi="Arial" w:cs="Arial"/>
          <w:sz w:val="22"/>
          <w:szCs w:val="22"/>
          <w:lang w:val="nl-BE"/>
        </w:rPr>
      </w:pPr>
      <w:r>
        <w:rPr>
          <w:rFonts w:ascii="Arial" w:hAnsi="Arial" w:cs="Arial"/>
          <w:sz w:val="22"/>
          <w:szCs w:val="22"/>
          <w:lang w:val="nl-BE"/>
        </w:rPr>
        <w:t>Hoofdstuk 5 te</w:t>
      </w:r>
      <w:r w:rsidR="005A6E56" w:rsidRPr="005A6E56">
        <w:rPr>
          <w:rFonts w:ascii="Arial" w:hAnsi="Arial" w:cs="Arial"/>
          <w:sz w:val="22"/>
          <w:szCs w:val="22"/>
          <w:lang w:val="nl-BE"/>
        </w:rPr>
        <w:t>nslotte vraagt de stand van zaken met betrekking tot de invulling van het aspect energiebeheer binnen de onderneming.</w:t>
      </w:r>
    </w:p>
    <w:p w:rsidR="00E836D9" w:rsidRPr="00DF4EBA" w:rsidRDefault="00E836D9" w:rsidP="00E836D9">
      <w:pPr>
        <w:spacing w:after="0"/>
        <w:ind w:left="426"/>
        <w:rPr>
          <w:rFonts w:ascii="Arial" w:hAnsi="Arial" w:cs="Arial"/>
          <w:sz w:val="22"/>
          <w:szCs w:val="22"/>
          <w:lang w:val="nl-BE"/>
        </w:rPr>
      </w:pPr>
    </w:p>
    <w:p w:rsidR="001A4176" w:rsidRPr="00DF4EBA" w:rsidRDefault="001A4176" w:rsidP="005B7C9D">
      <w:pPr>
        <w:pStyle w:val="ListParagraph"/>
        <w:numPr>
          <w:ilvl w:val="0"/>
          <w:numId w:val="5"/>
        </w:numPr>
        <w:ind w:left="709" w:hanging="283"/>
        <w:rPr>
          <w:rFonts w:ascii="Arial" w:hAnsi="Arial" w:cs="Arial"/>
          <w:sz w:val="22"/>
          <w:szCs w:val="22"/>
          <w:lang w:val="nl-BE"/>
        </w:rPr>
      </w:pPr>
      <w:r w:rsidRPr="00DF4EBA">
        <w:rPr>
          <w:rFonts w:ascii="Arial" w:hAnsi="Arial" w:cs="Arial"/>
          <w:sz w:val="22"/>
          <w:szCs w:val="22"/>
          <w:lang w:val="nl-BE"/>
        </w:rPr>
        <w:t>Blauwe teksten zijn informatief</w:t>
      </w:r>
      <w:r w:rsidR="00CD40EE">
        <w:rPr>
          <w:rFonts w:ascii="Arial" w:hAnsi="Arial" w:cs="Arial"/>
          <w:sz w:val="22"/>
          <w:szCs w:val="22"/>
          <w:lang w:val="nl-BE"/>
        </w:rPr>
        <w:t xml:space="preserve"> en dienen weggelaten te worden</w:t>
      </w:r>
      <w:r w:rsidR="00E836D9" w:rsidRPr="00DF4EBA">
        <w:rPr>
          <w:rFonts w:ascii="Arial" w:hAnsi="Arial" w:cs="Arial"/>
          <w:sz w:val="22"/>
          <w:szCs w:val="22"/>
          <w:lang w:val="nl-BE"/>
        </w:rPr>
        <w:t>. Paarse teksten zijn voorbeelden en diene</w:t>
      </w:r>
      <w:r w:rsidR="00CD40EE">
        <w:rPr>
          <w:rFonts w:ascii="Arial" w:hAnsi="Arial" w:cs="Arial"/>
          <w:sz w:val="22"/>
          <w:szCs w:val="22"/>
          <w:lang w:val="nl-BE"/>
        </w:rPr>
        <w:t xml:space="preserve">n door de onderneming aangepast </w:t>
      </w:r>
      <w:r w:rsidR="00E836D9" w:rsidRPr="00DF4EBA">
        <w:rPr>
          <w:rFonts w:ascii="Arial" w:hAnsi="Arial" w:cs="Arial"/>
          <w:sz w:val="22"/>
          <w:szCs w:val="22"/>
          <w:lang w:val="nl-BE"/>
        </w:rPr>
        <w:t xml:space="preserve">of weggelaten te worden. Gelieve </w:t>
      </w:r>
      <w:r w:rsidR="005A6E56">
        <w:rPr>
          <w:rFonts w:ascii="Arial" w:hAnsi="Arial" w:cs="Arial"/>
          <w:sz w:val="22"/>
          <w:szCs w:val="22"/>
          <w:lang w:val="nl-BE"/>
        </w:rPr>
        <w:t xml:space="preserve">verder </w:t>
      </w:r>
      <w:r w:rsidR="00E836D9" w:rsidRPr="00DF4EBA">
        <w:rPr>
          <w:rFonts w:ascii="Arial" w:hAnsi="Arial" w:cs="Arial"/>
          <w:sz w:val="22"/>
          <w:szCs w:val="22"/>
          <w:lang w:val="nl-BE"/>
        </w:rPr>
        <w:t>de ingevulde teksten en tabellen in het zwart te zetten</w:t>
      </w:r>
      <w:r w:rsidR="005A6E56">
        <w:rPr>
          <w:rFonts w:ascii="Arial" w:hAnsi="Arial" w:cs="Arial"/>
          <w:sz w:val="22"/>
          <w:szCs w:val="22"/>
          <w:lang w:val="nl-BE"/>
        </w:rPr>
        <w:t xml:space="preserve"> en de gele achtergronden, zodra ingevuld, te verwijderen.</w:t>
      </w:r>
      <w:r w:rsidR="00E836D9" w:rsidRPr="00DF4EBA">
        <w:rPr>
          <w:rFonts w:ascii="Arial" w:hAnsi="Arial" w:cs="Arial"/>
          <w:sz w:val="22"/>
          <w:szCs w:val="22"/>
          <w:lang w:val="nl-BE"/>
        </w:rPr>
        <w:t>.</w:t>
      </w:r>
    </w:p>
    <w:bookmarkEnd w:id="28"/>
    <w:p w:rsidR="00101C50" w:rsidRDefault="00101C50" w:rsidP="00101C50">
      <w:pPr>
        <w:spacing w:after="0"/>
        <w:jc w:val="left"/>
        <w:rPr>
          <w:rFonts w:ascii="Arial" w:hAnsi="Arial" w:cs="Arial"/>
          <w:sz w:val="22"/>
          <w:szCs w:val="22"/>
          <w:lang w:val="nl-BE"/>
        </w:rPr>
      </w:pPr>
    </w:p>
    <w:p w:rsidR="00101C50" w:rsidRDefault="00101C50" w:rsidP="00101C50">
      <w:pPr>
        <w:spacing w:after="0"/>
        <w:jc w:val="left"/>
        <w:rPr>
          <w:rFonts w:ascii="Arial" w:hAnsi="Arial" w:cs="Arial"/>
          <w:sz w:val="22"/>
          <w:szCs w:val="22"/>
          <w:lang w:val="nl-BE"/>
        </w:rPr>
      </w:pPr>
    </w:p>
    <w:p w:rsidR="00B763E5" w:rsidRPr="00101C50" w:rsidRDefault="00B763E5" w:rsidP="00101C50">
      <w:pPr>
        <w:spacing w:after="0"/>
        <w:jc w:val="left"/>
        <w:rPr>
          <w:rFonts w:ascii="Arial" w:hAnsi="Arial" w:cs="Arial"/>
          <w:sz w:val="22"/>
          <w:szCs w:val="22"/>
          <w:lang w:val="nl-NL" w:eastAsia="en-GB"/>
        </w:rPr>
      </w:pPr>
      <w:r w:rsidRPr="00101C50">
        <w:rPr>
          <w:rFonts w:ascii="Arial" w:hAnsi="Arial" w:cs="Arial"/>
          <w:sz w:val="22"/>
          <w:szCs w:val="22"/>
          <w:lang w:val="nl-NL" w:eastAsia="en-GB"/>
        </w:rPr>
        <w:br w:type="page"/>
      </w:r>
    </w:p>
    <w:p w:rsidR="007324F0" w:rsidRPr="00293454" w:rsidRDefault="007324F0" w:rsidP="003B2E50">
      <w:pPr>
        <w:pStyle w:val="Heading1"/>
      </w:pPr>
      <w:bookmarkStart w:id="29" w:name="_Toc442182432"/>
      <w:r w:rsidRPr="00293454">
        <w:t xml:space="preserve">Algemene </w:t>
      </w:r>
      <w:bookmarkEnd w:id="5"/>
      <w:bookmarkEnd w:id="6"/>
      <w:bookmarkEnd w:id="7"/>
      <w:bookmarkEnd w:id="8"/>
      <w:bookmarkEnd w:id="21"/>
      <w:bookmarkEnd w:id="22"/>
      <w:bookmarkEnd w:id="23"/>
      <w:bookmarkEnd w:id="24"/>
      <w:r w:rsidR="00BD6043">
        <w:t>administratieve gegevens</w:t>
      </w:r>
      <w:bookmarkEnd w:id="29"/>
    </w:p>
    <w:p w:rsidR="00F80AAC" w:rsidRPr="00F80AAC" w:rsidRDefault="00F80AAC" w:rsidP="002254A3">
      <w:pPr>
        <w:spacing w:after="0"/>
        <w:rPr>
          <w:b/>
          <w:sz w:val="20"/>
          <w:szCs w:val="20"/>
          <w:lang w:val="nl-NL" w:eastAsia="nl-NL"/>
        </w:rPr>
      </w:pPr>
    </w:p>
    <w:p w:rsidR="00BD6043" w:rsidRDefault="00BD6043" w:rsidP="00BD6043">
      <w:pPr>
        <w:pStyle w:val="Heading2"/>
        <w:numPr>
          <w:ilvl w:val="0"/>
          <w:numId w:val="0"/>
        </w:numPr>
      </w:pPr>
    </w:p>
    <w:p w:rsidR="00BD6043" w:rsidRDefault="00BD6043" w:rsidP="00BD6043">
      <w:pPr>
        <w:rPr>
          <w:rFonts w:ascii="Arial" w:hAnsi="Arial" w:cs="Arial"/>
          <w:i/>
          <w:color w:val="000080"/>
          <w:sz w:val="20"/>
          <w:szCs w:val="20"/>
          <w:lang w:val="nl-NL" w:eastAsia="en-GB"/>
        </w:rPr>
      </w:pPr>
      <w:r w:rsidRPr="00BD6043">
        <w:rPr>
          <w:rFonts w:ascii="Arial" w:hAnsi="Arial" w:cs="Arial"/>
          <w:i/>
          <w:color w:val="000080"/>
          <w:sz w:val="20"/>
          <w:szCs w:val="20"/>
          <w:lang w:val="nl-NL" w:eastAsia="en-GB"/>
        </w:rPr>
        <w:t>Vul</w:t>
      </w:r>
      <w:r>
        <w:rPr>
          <w:rFonts w:ascii="Arial" w:hAnsi="Arial" w:cs="Arial"/>
          <w:i/>
          <w:color w:val="000080"/>
          <w:sz w:val="20"/>
          <w:szCs w:val="20"/>
          <w:lang w:val="nl-NL" w:eastAsia="en-GB"/>
        </w:rPr>
        <w:t xml:space="preserve"> de gegevens in die betrekking hebben op uw onderneming. </w:t>
      </w:r>
    </w:p>
    <w:p w:rsidR="00BD6043" w:rsidRDefault="00BD6043" w:rsidP="00BD6043">
      <w:pPr>
        <w:rPr>
          <w:rFonts w:ascii="Arial" w:hAnsi="Arial" w:cs="Arial"/>
          <w:i/>
          <w:color w:val="000080"/>
          <w:sz w:val="20"/>
          <w:szCs w:val="20"/>
          <w:lang w:val="nl-NL" w:eastAsia="en-GB"/>
        </w:rPr>
      </w:pPr>
      <w:r>
        <w:rPr>
          <w:rFonts w:ascii="Arial" w:hAnsi="Arial" w:cs="Arial"/>
          <w:i/>
          <w:color w:val="000080"/>
          <w:sz w:val="20"/>
          <w:szCs w:val="20"/>
          <w:lang w:val="nl-NL" w:eastAsia="en-GB"/>
        </w:rPr>
        <w:t>De contactpersoon</w:t>
      </w:r>
      <w:r w:rsidR="00816E1D">
        <w:rPr>
          <w:rFonts w:ascii="Arial" w:hAnsi="Arial" w:cs="Arial"/>
          <w:i/>
          <w:color w:val="000080"/>
          <w:sz w:val="20"/>
          <w:szCs w:val="20"/>
          <w:lang w:val="nl-NL" w:eastAsia="en-GB"/>
        </w:rPr>
        <w:t xml:space="preserve"> in de onderneming is de persoon die de contacten verzorgt met de Overheid, het VBBV en de energiedeskundigen.</w:t>
      </w:r>
    </w:p>
    <w:p w:rsidR="00BD6043" w:rsidRPr="00BD6043" w:rsidRDefault="00BD6043" w:rsidP="00816E1D">
      <w:pPr>
        <w:spacing w:after="0"/>
        <w:rPr>
          <w:rFonts w:ascii="Arial" w:hAnsi="Arial" w:cs="Arial"/>
          <w:i/>
          <w:color w:val="000080"/>
          <w:sz w:val="20"/>
          <w:szCs w:val="20"/>
          <w:lang w:val="nl-NL" w:eastAsia="en-GB"/>
        </w:rPr>
      </w:pPr>
      <w:r>
        <w:rPr>
          <w:rFonts w:ascii="Arial" w:hAnsi="Arial" w:cs="Arial"/>
          <w:i/>
          <w:color w:val="000080"/>
          <w:sz w:val="20"/>
          <w:szCs w:val="20"/>
          <w:lang w:val="nl-NL" w:eastAsia="en-GB"/>
        </w:rPr>
        <w:t xml:space="preserve">De verantwoordelijke voor ondertekening van het </w:t>
      </w:r>
      <w:r w:rsidR="00AA069F">
        <w:rPr>
          <w:rFonts w:ascii="Arial" w:hAnsi="Arial" w:cs="Arial"/>
          <w:i/>
          <w:color w:val="000080"/>
          <w:sz w:val="20"/>
          <w:szCs w:val="20"/>
          <w:lang w:val="nl-NL" w:eastAsia="en-GB"/>
        </w:rPr>
        <w:t>monitoringverslag</w:t>
      </w:r>
      <w:r>
        <w:rPr>
          <w:rFonts w:ascii="Arial" w:hAnsi="Arial" w:cs="Arial"/>
          <w:i/>
          <w:color w:val="000080"/>
          <w:sz w:val="20"/>
          <w:szCs w:val="20"/>
          <w:lang w:val="nl-NL" w:eastAsia="en-GB"/>
        </w:rPr>
        <w:t xml:space="preserve"> moet juridisch de bevoegdheid hebben</w:t>
      </w:r>
      <w:r w:rsidR="003A56EF">
        <w:rPr>
          <w:rFonts w:ascii="Arial" w:hAnsi="Arial" w:cs="Arial"/>
          <w:i/>
          <w:color w:val="000080"/>
          <w:sz w:val="20"/>
          <w:szCs w:val="20"/>
          <w:lang w:val="nl-NL" w:eastAsia="en-GB"/>
        </w:rPr>
        <w:t xml:space="preserve"> om de onderneming te vertegenwoordigen</w:t>
      </w:r>
      <w:r>
        <w:rPr>
          <w:rFonts w:ascii="Arial" w:hAnsi="Arial" w:cs="Arial"/>
          <w:i/>
          <w:color w:val="000080"/>
          <w:sz w:val="20"/>
          <w:szCs w:val="20"/>
          <w:lang w:val="nl-NL" w:eastAsia="en-GB"/>
        </w:rPr>
        <w:t xml:space="preserve"> in het kader van </w:t>
      </w:r>
      <w:r w:rsidR="00DF4EBA">
        <w:rPr>
          <w:rFonts w:ascii="Arial" w:hAnsi="Arial" w:cs="Arial"/>
          <w:i/>
          <w:color w:val="000080"/>
          <w:sz w:val="20"/>
          <w:szCs w:val="20"/>
          <w:lang w:val="nl-NL" w:eastAsia="en-GB"/>
        </w:rPr>
        <w:t xml:space="preserve">de </w:t>
      </w:r>
      <w:r>
        <w:rPr>
          <w:rFonts w:ascii="Arial" w:hAnsi="Arial" w:cs="Arial"/>
          <w:i/>
          <w:color w:val="000080"/>
          <w:sz w:val="20"/>
          <w:szCs w:val="20"/>
          <w:lang w:val="nl-NL" w:eastAsia="en-GB"/>
        </w:rPr>
        <w:t>EBO.</w:t>
      </w:r>
    </w:p>
    <w:p w:rsidR="007324F0" w:rsidRPr="00F80AAC" w:rsidRDefault="007324F0" w:rsidP="009B338B">
      <w:pPr>
        <w:spacing w:after="0"/>
        <w:rPr>
          <w:i/>
          <w:sz w:val="20"/>
          <w:szCs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325"/>
        <w:gridCol w:w="5455"/>
      </w:tblGrid>
      <w:tr w:rsidR="002E27FC" w:rsidRPr="00D60EB0" w:rsidTr="002E27FC">
        <w:trPr>
          <w:trHeight w:hRule="exact" w:val="397"/>
        </w:trPr>
        <w:tc>
          <w:tcPr>
            <w:tcW w:w="8780" w:type="dxa"/>
            <w:gridSpan w:val="2"/>
            <w:shd w:val="clear" w:color="auto" w:fill="CCECFF"/>
            <w:vAlign w:val="center"/>
          </w:tcPr>
          <w:p w:rsidR="002E27FC" w:rsidRPr="00D60EB0" w:rsidRDefault="008E0B9C" w:rsidP="002E27FC">
            <w:pPr>
              <w:spacing w:after="0"/>
              <w:rPr>
                <w:b/>
                <w:sz w:val="22"/>
                <w:szCs w:val="22"/>
                <w:lang w:val="nl-NL"/>
              </w:rPr>
            </w:pPr>
            <w:r>
              <w:rPr>
                <w:b/>
                <w:sz w:val="22"/>
                <w:szCs w:val="22"/>
                <w:lang w:val="nl-NL"/>
              </w:rPr>
              <w:t xml:space="preserve">Gegevens </w:t>
            </w:r>
            <w:r w:rsidR="00816E1D">
              <w:rPr>
                <w:b/>
                <w:sz w:val="22"/>
                <w:szCs w:val="22"/>
                <w:lang w:val="nl-NL"/>
              </w:rPr>
              <w:t>onderneming</w:t>
            </w:r>
          </w:p>
        </w:tc>
      </w:tr>
      <w:tr w:rsidR="002E27FC" w:rsidRPr="00C35EBC" w:rsidTr="002E27FC">
        <w:trPr>
          <w:trHeight w:hRule="exact" w:val="397"/>
        </w:trPr>
        <w:tc>
          <w:tcPr>
            <w:tcW w:w="3325" w:type="dxa"/>
            <w:vAlign w:val="center"/>
          </w:tcPr>
          <w:p w:rsidR="002E27FC" w:rsidRPr="00C35EBC" w:rsidRDefault="002E27FC" w:rsidP="002E27FC">
            <w:pPr>
              <w:spacing w:after="0"/>
              <w:rPr>
                <w:sz w:val="20"/>
                <w:szCs w:val="20"/>
                <w:lang w:val="nl-NL"/>
              </w:rPr>
            </w:pPr>
            <w:r>
              <w:rPr>
                <w:sz w:val="20"/>
                <w:szCs w:val="20"/>
                <w:lang w:val="nl-NL"/>
              </w:rPr>
              <w:t xml:space="preserve">Naam </w:t>
            </w:r>
          </w:p>
        </w:tc>
        <w:tc>
          <w:tcPr>
            <w:tcW w:w="5455" w:type="dxa"/>
            <w:vAlign w:val="center"/>
          </w:tcPr>
          <w:p w:rsidR="002E27FC" w:rsidRPr="00E06B66" w:rsidRDefault="00257B96" w:rsidP="002E27FC">
            <w:pPr>
              <w:spacing w:after="0"/>
              <w:rPr>
                <w:b/>
                <w:i/>
                <w:color w:val="FF00FF"/>
                <w:sz w:val="20"/>
                <w:szCs w:val="20"/>
                <w:lang w:val="nl-NL"/>
              </w:rPr>
            </w:pPr>
            <w:r>
              <w:rPr>
                <w:b/>
                <w:i/>
                <w:color w:val="FF00FF"/>
                <w:sz w:val="20"/>
                <w:szCs w:val="20"/>
                <w:lang w:val="nl-NL"/>
              </w:rPr>
              <w:t>Pierlot Langerbrugge</w:t>
            </w:r>
          </w:p>
        </w:tc>
      </w:tr>
      <w:tr w:rsidR="002E27FC" w:rsidRPr="00C35EBC" w:rsidTr="002E27FC">
        <w:trPr>
          <w:trHeight w:hRule="exact" w:val="397"/>
        </w:trPr>
        <w:tc>
          <w:tcPr>
            <w:tcW w:w="3325" w:type="dxa"/>
            <w:vAlign w:val="center"/>
          </w:tcPr>
          <w:p w:rsidR="002E27FC" w:rsidRPr="00C35EBC" w:rsidRDefault="00AE0134" w:rsidP="00AE0134">
            <w:pPr>
              <w:spacing w:after="0"/>
              <w:rPr>
                <w:sz w:val="20"/>
                <w:szCs w:val="20"/>
                <w:lang w:val="nl-NL"/>
              </w:rPr>
            </w:pPr>
            <w:r>
              <w:rPr>
                <w:sz w:val="20"/>
                <w:szCs w:val="20"/>
                <w:lang w:val="nl-NL"/>
              </w:rPr>
              <w:t>EBO ID nummer</w:t>
            </w:r>
          </w:p>
        </w:tc>
        <w:tc>
          <w:tcPr>
            <w:tcW w:w="5455" w:type="dxa"/>
            <w:vAlign w:val="center"/>
          </w:tcPr>
          <w:p w:rsidR="002E27FC" w:rsidRPr="00E06B66" w:rsidRDefault="002E27FC" w:rsidP="002E27FC">
            <w:pPr>
              <w:spacing w:after="0"/>
              <w:rPr>
                <w:b/>
                <w:i/>
                <w:color w:val="FF00FF"/>
                <w:sz w:val="20"/>
                <w:szCs w:val="20"/>
                <w:lang w:val="nl-NL"/>
              </w:rPr>
            </w:pPr>
            <w:r w:rsidRPr="00E06B66">
              <w:rPr>
                <w:b/>
                <w:i/>
                <w:color w:val="FF00FF"/>
                <w:sz w:val="20"/>
                <w:szCs w:val="20"/>
                <w:lang w:val="nl-NL"/>
              </w:rPr>
              <w:t>199</w:t>
            </w:r>
          </w:p>
        </w:tc>
      </w:tr>
      <w:tr w:rsidR="008E0B9C" w:rsidRPr="00C35EBC" w:rsidTr="002E27FC">
        <w:trPr>
          <w:trHeight w:hRule="exact" w:val="397"/>
        </w:trPr>
        <w:tc>
          <w:tcPr>
            <w:tcW w:w="3325" w:type="dxa"/>
            <w:vAlign w:val="center"/>
          </w:tcPr>
          <w:p w:rsidR="008E0B9C" w:rsidRPr="00C35EBC" w:rsidRDefault="008E0B9C" w:rsidP="00EB134E">
            <w:pPr>
              <w:spacing w:after="0"/>
              <w:rPr>
                <w:sz w:val="20"/>
                <w:szCs w:val="20"/>
                <w:lang w:val="nl-NL"/>
              </w:rPr>
            </w:pPr>
            <w:r w:rsidRPr="00B93189">
              <w:rPr>
                <w:sz w:val="20"/>
                <w:szCs w:val="20"/>
                <w:lang w:val="nl-NL"/>
              </w:rPr>
              <w:t>Adres: straat + nummer</w:t>
            </w:r>
          </w:p>
        </w:tc>
        <w:tc>
          <w:tcPr>
            <w:tcW w:w="5455" w:type="dxa"/>
            <w:vAlign w:val="center"/>
          </w:tcPr>
          <w:p w:rsidR="008E0B9C" w:rsidRPr="00E06B66" w:rsidRDefault="008E0B9C" w:rsidP="00EB134E">
            <w:pPr>
              <w:spacing w:after="0"/>
              <w:rPr>
                <w:b/>
                <w:i/>
                <w:color w:val="FF00FF"/>
                <w:sz w:val="20"/>
                <w:szCs w:val="20"/>
                <w:lang w:val="nl-NL"/>
              </w:rPr>
            </w:pPr>
            <w:r w:rsidRPr="00E06B66">
              <w:rPr>
                <w:b/>
                <w:i/>
                <w:color w:val="FF00FF"/>
                <w:sz w:val="20"/>
                <w:szCs w:val="20"/>
                <w:lang w:val="nl-NL"/>
              </w:rPr>
              <w:t>Brugsebaan 23</w:t>
            </w:r>
          </w:p>
        </w:tc>
      </w:tr>
      <w:tr w:rsidR="008E0B9C" w:rsidRPr="00C35EBC" w:rsidTr="002E27FC">
        <w:trPr>
          <w:trHeight w:hRule="exact" w:val="397"/>
        </w:trPr>
        <w:tc>
          <w:tcPr>
            <w:tcW w:w="3325" w:type="dxa"/>
            <w:vAlign w:val="center"/>
          </w:tcPr>
          <w:p w:rsidR="008E0B9C" w:rsidRPr="00C35EBC" w:rsidRDefault="008E0B9C" w:rsidP="00EB134E">
            <w:pPr>
              <w:spacing w:after="0"/>
              <w:rPr>
                <w:sz w:val="20"/>
                <w:szCs w:val="20"/>
                <w:lang w:val="nl-NL"/>
              </w:rPr>
            </w:pPr>
            <w:r w:rsidRPr="00B93189">
              <w:rPr>
                <w:sz w:val="20"/>
                <w:szCs w:val="20"/>
                <w:lang w:val="nl-NL"/>
              </w:rPr>
              <w:t>Adres:  postcode + plaats</w:t>
            </w:r>
          </w:p>
        </w:tc>
        <w:tc>
          <w:tcPr>
            <w:tcW w:w="5455" w:type="dxa"/>
            <w:vAlign w:val="center"/>
          </w:tcPr>
          <w:p w:rsidR="008E0B9C" w:rsidRPr="00E06B66" w:rsidRDefault="008E0B9C" w:rsidP="00EB134E">
            <w:pPr>
              <w:spacing w:after="0"/>
              <w:rPr>
                <w:b/>
                <w:i/>
                <w:color w:val="FF00FF"/>
                <w:sz w:val="20"/>
                <w:szCs w:val="20"/>
                <w:lang w:val="nl-NL"/>
              </w:rPr>
            </w:pPr>
            <w:r w:rsidRPr="00E06B66">
              <w:rPr>
                <w:b/>
                <w:i/>
                <w:color w:val="FF00FF"/>
                <w:sz w:val="20"/>
                <w:szCs w:val="20"/>
                <w:lang w:val="nl-NL"/>
              </w:rPr>
              <w:t>9000 Gent</w:t>
            </w:r>
          </w:p>
        </w:tc>
      </w:tr>
      <w:tr w:rsidR="008E0B9C" w:rsidRPr="001246D9" w:rsidTr="002E27FC">
        <w:trPr>
          <w:trHeight w:hRule="exact" w:val="397"/>
        </w:trPr>
        <w:tc>
          <w:tcPr>
            <w:tcW w:w="8780" w:type="dxa"/>
            <w:gridSpan w:val="2"/>
            <w:shd w:val="clear" w:color="auto" w:fill="CCECFF"/>
            <w:vAlign w:val="center"/>
          </w:tcPr>
          <w:p w:rsidR="008E0B9C" w:rsidRPr="00D60EB0" w:rsidRDefault="008E0B9C" w:rsidP="00FD194D">
            <w:pPr>
              <w:spacing w:after="0"/>
              <w:rPr>
                <w:b/>
                <w:sz w:val="22"/>
                <w:szCs w:val="22"/>
                <w:lang w:val="nl-NL"/>
              </w:rPr>
            </w:pPr>
            <w:r w:rsidRPr="00D60EB0">
              <w:rPr>
                <w:b/>
                <w:sz w:val="22"/>
                <w:szCs w:val="22"/>
                <w:lang w:val="nl-NL"/>
              </w:rPr>
              <w:t xml:space="preserve">Gegevens </w:t>
            </w:r>
            <w:r w:rsidR="00402B23">
              <w:rPr>
                <w:b/>
                <w:sz w:val="22"/>
                <w:szCs w:val="22"/>
                <w:lang w:val="nl-NL"/>
              </w:rPr>
              <w:t xml:space="preserve">contactpersoon </w:t>
            </w:r>
            <w:r w:rsidR="00816E1D">
              <w:rPr>
                <w:b/>
                <w:sz w:val="22"/>
                <w:szCs w:val="22"/>
                <w:lang w:val="nl-NL"/>
              </w:rPr>
              <w:t>in de onderneming</w:t>
            </w:r>
            <w:r w:rsidR="00FD194D">
              <w:rPr>
                <w:b/>
                <w:sz w:val="22"/>
                <w:szCs w:val="22"/>
                <w:lang w:val="nl-NL"/>
              </w:rPr>
              <w:t xml:space="preserve"> voor e</w:t>
            </w:r>
            <w:r w:rsidR="00402B23">
              <w:rPr>
                <w:b/>
                <w:sz w:val="22"/>
                <w:szCs w:val="22"/>
                <w:lang w:val="nl-NL"/>
              </w:rPr>
              <w:t>nergie</w:t>
            </w:r>
            <w:r>
              <w:rPr>
                <w:b/>
                <w:sz w:val="22"/>
                <w:szCs w:val="22"/>
                <w:lang w:val="nl-NL"/>
              </w:rPr>
              <w:t>plan</w:t>
            </w:r>
            <w:r w:rsidRPr="00D60EB0">
              <w:rPr>
                <w:b/>
                <w:sz w:val="22"/>
                <w:szCs w:val="22"/>
                <w:lang w:val="nl-NL"/>
              </w:rPr>
              <w:t xml:space="preserve"> </w:t>
            </w:r>
          </w:p>
        </w:tc>
      </w:tr>
      <w:tr w:rsidR="008E0B9C" w:rsidRPr="00C35EBC" w:rsidTr="002E27FC">
        <w:trPr>
          <w:trHeight w:hRule="exact" w:val="397"/>
        </w:trPr>
        <w:tc>
          <w:tcPr>
            <w:tcW w:w="3325" w:type="dxa"/>
            <w:vAlign w:val="center"/>
          </w:tcPr>
          <w:p w:rsidR="008E0B9C" w:rsidRPr="00C35EBC" w:rsidRDefault="008E0B9C" w:rsidP="002E27FC">
            <w:pPr>
              <w:spacing w:after="0"/>
              <w:rPr>
                <w:sz w:val="20"/>
                <w:szCs w:val="20"/>
                <w:lang w:val="nl-NL"/>
              </w:rPr>
            </w:pPr>
            <w:r>
              <w:rPr>
                <w:sz w:val="20"/>
                <w:szCs w:val="20"/>
                <w:lang w:val="nl-NL"/>
              </w:rPr>
              <w:t>N</w:t>
            </w:r>
            <w:r w:rsidR="00197F70">
              <w:rPr>
                <w:sz w:val="20"/>
                <w:szCs w:val="20"/>
                <w:lang w:val="nl-NL"/>
              </w:rPr>
              <w:t>aam en functie</w:t>
            </w:r>
          </w:p>
        </w:tc>
        <w:tc>
          <w:tcPr>
            <w:tcW w:w="5455" w:type="dxa"/>
            <w:vAlign w:val="center"/>
          </w:tcPr>
          <w:p w:rsidR="008E0B9C" w:rsidRPr="00E06B66" w:rsidRDefault="00402B23" w:rsidP="002E27FC">
            <w:pPr>
              <w:spacing w:after="0"/>
              <w:rPr>
                <w:b/>
                <w:i/>
                <w:color w:val="FF00FF"/>
                <w:sz w:val="20"/>
                <w:szCs w:val="20"/>
                <w:lang w:val="nl-NL"/>
              </w:rPr>
            </w:pPr>
            <w:r>
              <w:rPr>
                <w:b/>
                <w:i/>
                <w:color w:val="FF00FF"/>
                <w:sz w:val="20"/>
                <w:szCs w:val="20"/>
                <w:lang w:val="nl-NL"/>
              </w:rPr>
              <w:t xml:space="preserve">Koen </w:t>
            </w:r>
            <w:r w:rsidR="008E0B9C" w:rsidRPr="00E06B66">
              <w:rPr>
                <w:b/>
                <w:i/>
                <w:color w:val="FF00FF"/>
                <w:sz w:val="20"/>
                <w:szCs w:val="20"/>
                <w:lang w:val="nl-NL"/>
              </w:rPr>
              <w:t>Belleken</w:t>
            </w:r>
            <w:r>
              <w:rPr>
                <w:b/>
                <w:i/>
                <w:color w:val="FF00FF"/>
                <w:sz w:val="20"/>
                <w:szCs w:val="20"/>
                <w:lang w:val="nl-NL"/>
              </w:rPr>
              <w:t>s</w:t>
            </w:r>
            <w:r w:rsidR="00197F70">
              <w:rPr>
                <w:b/>
                <w:i/>
                <w:color w:val="FF00FF"/>
                <w:sz w:val="20"/>
                <w:szCs w:val="20"/>
                <w:lang w:val="nl-NL"/>
              </w:rPr>
              <w:t>, Energiemanager</w:t>
            </w:r>
          </w:p>
        </w:tc>
      </w:tr>
      <w:tr w:rsidR="008E0B9C" w:rsidRPr="00C35EBC" w:rsidTr="002E27FC">
        <w:trPr>
          <w:trHeight w:hRule="exact" w:val="397"/>
        </w:trPr>
        <w:tc>
          <w:tcPr>
            <w:tcW w:w="3325" w:type="dxa"/>
            <w:vAlign w:val="center"/>
          </w:tcPr>
          <w:p w:rsidR="008E0B9C" w:rsidRPr="00C35EBC" w:rsidRDefault="008E0B9C" w:rsidP="002E27FC">
            <w:pPr>
              <w:spacing w:after="0"/>
              <w:rPr>
                <w:sz w:val="20"/>
                <w:szCs w:val="20"/>
                <w:lang w:val="nl-NL"/>
              </w:rPr>
            </w:pPr>
            <w:r w:rsidRPr="00C35EBC">
              <w:rPr>
                <w:sz w:val="20"/>
                <w:szCs w:val="20"/>
                <w:lang w:val="nl-NL"/>
              </w:rPr>
              <w:t>Telefoon</w:t>
            </w:r>
          </w:p>
        </w:tc>
        <w:tc>
          <w:tcPr>
            <w:tcW w:w="5455" w:type="dxa"/>
            <w:vAlign w:val="center"/>
          </w:tcPr>
          <w:p w:rsidR="008E0B9C" w:rsidRPr="00E06B66" w:rsidRDefault="008E0B9C" w:rsidP="00FD194D">
            <w:pPr>
              <w:spacing w:after="0"/>
              <w:rPr>
                <w:b/>
                <w:i/>
                <w:color w:val="FF00FF"/>
                <w:sz w:val="20"/>
                <w:szCs w:val="20"/>
                <w:lang w:val="nl-NL"/>
              </w:rPr>
            </w:pPr>
            <w:r w:rsidRPr="00E06B66">
              <w:rPr>
                <w:b/>
                <w:i/>
                <w:color w:val="FF00FF"/>
                <w:sz w:val="20"/>
                <w:szCs w:val="20"/>
                <w:lang w:val="nl-NL"/>
              </w:rPr>
              <w:t>0</w:t>
            </w:r>
            <w:r w:rsidR="00FD194D">
              <w:rPr>
                <w:b/>
                <w:i/>
                <w:color w:val="FF00FF"/>
                <w:sz w:val="20"/>
                <w:szCs w:val="20"/>
                <w:lang w:val="nl-NL"/>
              </w:rPr>
              <w:t>9</w:t>
            </w:r>
            <w:r w:rsidRPr="00E06B66">
              <w:rPr>
                <w:b/>
                <w:i/>
                <w:color w:val="FF00FF"/>
                <w:sz w:val="20"/>
                <w:szCs w:val="20"/>
                <w:lang w:val="nl-NL"/>
              </w:rPr>
              <w:t>/3333336</w:t>
            </w:r>
          </w:p>
        </w:tc>
      </w:tr>
      <w:tr w:rsidR="008E0B9C" w:rsidRPr="00C35EBC" w:rsidTr="002E27FC">
        <w:trPr>
          <w:trHeight w:hRule="exact" w:val="397"/>
        </w:trPr>
        <w:tc>
          <w:tcPr>
            <w:tcW w:w="3325" w:type="dxa"/>
            <w:tcBorders>
              <w:bottom w:val="single" w:sz="4" w:space="0" w:color="auto"/>
            </w:tcBorders>
            <w:vAlign w:val="center"/>
          </w:tcPr>
          <w:p w:rsidR="008E0B9C" w:rsidRPr="00C35EBC" w:rsidRDefault="008E0B9C" w:rsidP="002E27FC">
            <w:pPr>
              <w:spacing w:after="0"/>
              <w:rPr>
                <w:sz w:val="20"/>
                <w:szCs w:val="20"/>
                <w:lang w:val="nl-NL"/>
              </w:rPr>
            </w:pPr>
            <w:r w:rsidRPr="00C35EBC">
              <w:rPr>
                <w:sz w:val="20"/>
                <w:szCs w:val="20"/>
                <w:lang w:val="nl-NL"/>
              </w:rPr>
              <w:t>e-mail adres</w:t>
            </w:r>
          </w:p>
        </w:tc>
        <w:tc>
          <w:tcPr>
            <w:tcW w:w="5455" w:type="dxa"/>
            <w:vAlign w:val="center"/>
          </w:tcPr>
          <w:p w:rsidR="008E0B9C" w:rsidRPr="00E06B66" w:rsidRDefault="00402B23" w:rsidP="00402B23">
            <w:pPr>
              <w:spacing w:after="0"/>
              <w:rPr>
                <w:b/>
                <w:i/>
                <w:color w:val="FF00FF"/>
                <w:sz w:val="20"/>
                <w:szCs w:val="20"/>
                <w:lang w:val="nl-NL"/>
              </w:rPr>
            </w:pPr>
            <w:r>
              <w:rPr>
                <w:b/>
                <w:i/>
                <w:color w:val="FF00FF"/>
                <w:sz w:val="20"/>
                <w:szCs w:val="20"/>
                <w:lang w:val="nl-NL"/>
              </w:rPr>
              <w:t>koen</w:t>
            </w:r>
            <w:r w:rsidR="008E0B9C" w:rsidRPr="00E06B66">
              <w:rPr>
                <w:b/>
                <w:i/>
                <w:color w:val="FF00FF"/>
                <w:sz w:val="20"/>
                <w:szCs w:val="20"/>
                <w:lang w:val="nl-NL"/>
              </w:rPr>
              <w:t>.bellekens@pierlot.eu</w:t>
            </w:r>
          </w:p>
        </w:tc>
      </w:tr>
      <w:tr w:rsidR="00402B23" w:rsidRPr="001246D9" w:rsidTr="00402B23">
        <w:trPr>
          <w:trHeight w:hRule="exact" w:val="397"/>
        </w:trPr>
        <w:tc>
          <w:tcPr>
            <w:tcW w:w="8780" w:type="dxa"/>
            <w:gridSpan w:val="2"/>
            <w:shd w:val="clear" w:color="auto" w:fill="CCECFF"/>
            <w:vAlign w:val="center"/>
          </w:tcPr>
          <w:p w:rsidR="00402B23" w:rsidRPr="00D60EB0" w:rsidRDefault="00402B23" w:rsidP="00AA069F">
            <w:pPr>
              <w:spacing w:after="0"/>
              <w:rPr>
                <w:b/>
                <w:sz w:val="22"/>
                <w:szCs w:val="22"/>
                <w:lang w:val="nl-NL"/>
              </w:rPr>
            </w:pPr>
            <w:r w:rsidRPr="00D60EB0">
              <w:rPr>
                <w:b/>
                <w:sz w:val="22"/>
                <w:szCs w:val="22"/>
                <w:lang w:val="nl-NL"/>
              </w:rPr>
              <w:t xml:space="preserve">Gegevens </w:t>
            </w:r>
            <w:r>
              <w:rPr>
                <w:b/>
                <w:sz w:val="22"/>
                <w:szCs w:val="22"/>
                <w:lang w:val="nl-NL"/>
              </w:rPr>
              <w:t>v</w:t>
            </w:r>
            <w:r w:rsidR="00816E1D">
              <w:rPr>
                <w:b/>
                <w:sz w:val="22"/>
                <w:szCs w:val="22"/>
                <w:lang w:val="nl-NL"/>
              </w:rPr>
              <w:t>erantwoordelijke in de onderneming</w:t>
            </w:r>
            <w:r>
              <w:rPr>
                <w:b/>
                <w:sz w:val="22"/>
                <w:szCs w:val="22"/>
                <w:lang w:val="nl-NL"/>
              </w:rPr>
              <w:t xml:space="preserve"> die </w:t>
            </w:r>
            <w:r w:rsidR="00AA069F">
              <w:rPr>
                <w:b/>
                <w:sz w:val="22"/>
                <w:szCs w:val="22"/>
                <w:lang w:val="nl-NL"/>
              </w:rPr>
              <w:t>monitoringverslag</w:t>
            </w:r>
            <w:r>
              <w:rPr>
                <w:b/>
                <w:sz w:val="22"/>
                <w:szCs w:val="22"/>
                <w:lang w:val="nl-NL"/>
              </w:rPr>
              <w:t xml:space="preserve"> ondertekent</w:t>
            </w:r>
          </w:p>
        </w:tc>
      </w:tr>
      <w:tr w:rsidR="00402B23" w:rsidRPr="00C35EBC" w:rsidTr="00402B23">
        <w:trPr>
          <w:trHeight w:hRule="exact" w:val="397"/>
        </w:trPr>
        <w:tc>
          <w:tcPr>
            <w:tcW w:w="3325" w:type="dxa"/>
            <w:vAlign w:val="center"/>
          </w:tcPr>
          <w:p w:rsidR="00402B23" w:rsidRPr="00C35EBC" w:rsidRDefault="00402B23" w:rsidP="00402B23">
            <w:pPr>
              <w:spacing w:after="0"/>
              <w:rPr>
                <w:sz w:val="20"/>
                <w:szCs w:val="20"/>
                <w:lang w:val="nl-NL"/>
              </w:rPr>
            </w:pPr>
            <w:r>
              <w:rPr>
                <w:sz w:val="20"/>
                <w:szCs w:val="20"/>
                <w:lang w:val="nl-NL"/>
              </w:rPr>
              <w:t>N</w:t>
            </w:r>
            <w:r w:rsidR="00197F70">
              <w:rPr>
                <w:sz w:val="20"/>
                <w:szCs w:val="20"/>
                <w:lang w:val="nl-NL"/>
              </w:rPr>
              <w:t>aam en functie</w:t>
            </w:r>
          </w:p>
        </w:tc>
        <w:tc>
          <w:tcPr>
            <w:tcW w:w="5455" w:type="dxa"/>
            <w:vAlign w:val="center"/>
          </w:tcPr>
          <w:p w:rsidR="00402B23" w:rsidRPr="00E06B66" w:rsidRDefault="00402B23" w:rsidP="00402B23">
            <w:pPr>
              <w:spacing w:after="0"/>
              <w:rPr>
                <w:b/>
                <w:i/>
                <w:color w:val="FF00FF"/>
                <w:sz w:val="20"/>
                <w:szCs w:val="20"/>
                <w:lang w:val="nl-NL"/>
              </w:rPr>
            </w:pPr>
            <w:r w:rsidRPr="00E06B66">
              <w:rPr>
                <w:b/>
                <w:i/>
                <w:color w:val="FF00FF"/>
                <w:sz w:val="20"/>
                <w:szCs w:val="20"/>
                <w:lang w:val="nl-NL"/>
              </w:rPr>
              <w:t>Jan</w:t>
            </w:r>
            <w:r>
              <w:rPr>
                <w:b/>
                <w:i/>
                <w:color w:val="FF00FF"/>
                <w:sz w:val="20"/>
                <w:szCs w:val="20"/>
                <w:lang w:val="nl-NL"/>
              </w:rPr>
              <w:t xml:space="preserve"> Pierlot</w:t>
            </w:r>
            <w:r w:rsidR="00197F70">
              <w:rPr>
                <w:b/>
                <w:i/>
                <w:color w:val="FF00FF"/>
                <w:sz w:val="20"/>
                <w:szCs w:val="20"/>
                <w:lang w:val="nl-NL"/>
              </w:rPr>
              <w:t>, CEO</w:t>
            </w:r>
          </w:p>
        </w:tc>
      </w:tr>
      <w:tr w:rsidR="00402B23" w:rsidRPr="00C35EBC" w:rsidTr="00402B23">
        <w:trPr>
          <w:trHeight w:hRule="exact" w:val="397"/>
        </w:trPr>
        <w:tc>
          <w:tcPr>
            <w:tcW w:w="3325" w:type="dxa"/>
            <w:vAlign w:val="center"/>
          </w:tcPr>
          <w:p w:rsidR="00402B23" w:rsidRPr="00C35EBC" w:rsidRDefault="00402B23" w:rsidP="00402B23">
            <w:pPr>
              <w:spacing w:after="0"/>
              <w:rPr>
                <w:sz w:val="20"/>
                <w:szCs w:val="20"/>
                <w:lang w:val="nl-NL"/>
              </w:rPr>
            </w:pPr>
            <w:r w:rsidRPr="00C35EBC">
              <w:rPr>
                <w:sz w:val="20"/>
                <w:szCs w:val="20"/>
                <w:lang w:val="nl-NL"/>
              </w:rPr>
              <w:t>Telefoon</w:t>
            </w:r>
          </w:p>
        </w:tc>
        <w:tc>
          <w:tcPr>
            <w:tcW w:w="5455" w:type="dxa"/>
            <w:vAlign w:val="center"/>
          </w:tcPr>
          <w:p w:rsidR="00402B23" w:rsidRPr="00E06B66" w:rsidRDefault="00402B23" w:rsidP="00FD194D">
            <w:pPr>
              <w:spacing w:after="0"/>
              <w:rPr>
                <w:b/>
                <w:i/>
                <w:color w:val="FF00FF"/>
                <w:sz w:val="20"/>
                <w:szCs w:val="20"/>
                <w:lang w:val="nl-NL"/>
              </w:rPr>
            </w:pPr>
            <w:r w:rsidRPr="00E06B66">
              <w:rPr>
                <w:b/>
                <w:i/>
                <w:color w:val="FF00FF"/>
                <w:sz w:val="20"/>
                <w:szCs w:val="20"/>
                <w:lang w:val="nl-NL"/>
              </w:rPr>
              <w:t>0</w:t>
            </w:r>
            <w:r w:rsidR="00FD194D">
              <w:rPr>
                <w:b/>
                <w:i/>
                <w:color w:val="FF00FF"/>
                <w:sz w:val="20"/>
                <w:szCs w:val="20"/>
                <w:lang w:val="nl-NL"/>
              </w:rPr>
              <w:t>9</w:t>
            </w:r>
            <w:r w:rsidRPr="00E06B66">
              <w:rPr>
                <w:b/>
                <w:i/>
                <w:color w:val="FF00FF"/>
                <w:sz w:val="20"/>
                <w:szCs w:val="20"/>
                <w:lang w:val="nl-NL"/>
              </w:rPr>
              <w:t>/333333</w:t>
            </w:r>
            <w:r w:rsidR="00FD194D">
              <w:rPr>
                <w:b/>
                <w:i/>
                <w:color w:val="FF00FF"/>
                <w:sz w:val="20"/>
                <w:szCs w:val="20"/>
                <w:lang w:val="nl-NL"/>
              </w:rPr>
              <w:t>0</w:t>
            </w:r>
          </w:p>
        </w:tc>
      </w:tr>
      <w:tr w:rsidR="00402B23" w:rsidRPr="00C35EBC" w:rsidTr="00402B23">
        <w:trPr>
          <w:trHeight w:hRule="exact" w:val="397"/>
        </w:trPr>
        <w:tc>
          <w:tcPr>
            <w:tcW w:w="3325" w:type="dxa"/>
            <w:tcBorders>
              <w:bottom w:val="single" w:sz="4" w:space="0" w:color="auto"/>
            </w:tcBorders>
            <w:vAlign w:val="center"/>
          </w:tcPr>
          <w:p w:rsidR="00402B23" w:rsidRPr="00C35EBC" w:rsidRDefault="00402B23" w:rsidP="00402B23">
            <w:pPr>
              <w:spacing w:after="0"/>
              <w:rPr>
                <w:sz w:val="20"/>
                <w:szCs w:val="20"/>
                <w:lang w:val="nl-NL"/>
              </w:rPr>
            </w:pPr>
            <w:r w:rsidRPr="00C35EBC">
              <w:rPr>
                <w:sz w:val="20"/>
                <w:szCs w:val="20"/>
                <w:lang w:val="nl-NL"/>
              </w:rPr>
              <w:t>e-mail adres</w:t>
            </w:r>
          </w:p>
        </w:tc>
        <w:tc>
          <w:tcPr>
            <w:tcW w:w="5455" w:type="dxa"/>
            <w:vAlign w:val="center"/>
          </w:tcPr>
          <w:p w:rsidR="00402B23" w:rsidRPr="00E06B66" w:rsidRDefault="00402B23" w:rsidP="00402B23">
            <w:pPr>
              <w:spacing w:after="0"/>
              <w:rPr>
                <w:b/>
                <w:i/>
                <w:color w:val="FF00FF"/>
                <w:sz w:val="20"/>
                <w:szCs w:val="20"/>
                <w:lang w:val="nl-NL"/>
              </w:rPr>
            </w:pPr>
            <w:r>
              <w:rPr>
                <w:b/>
                <w:i/>
                <w:color w:val="FF00FF"/>
                <w:sz w:val="20"/>
                <w:szCs w:val="20"/>
                <w:lang w:val="nl-NL"/>
              </w:rPr>
              <w:t>Jan.pierlot</w:t>
            </w:r>
            <w:r w:rsidRPr="00E06B66">
              <w:rPr>
                <w:b/>
                <w:i/>
                <w:color w:val="FF00FF"/>
                <w:sz w:val="20"/>
                <w:szCs w:val="20"/>
                <w:lang w:val="nl-NL"/>
              </w:rPr>
              <w:t>@pierlot.eu</w:t>
            </w:r>
          </w:p>
        </w:tc>
      </w:tr>
    </w:tbl>
    <w:p w:rsidR="00BD6043" w:rsidRDefault="00BD6043"/>
    <w:p w:rsidR="00BD6043" w:rsidRDefault="00BD6043"/>
    <w:p w:rsidR="00BD6043" w:rsidRDefault="00BD6043"/>
    <w:p w:rsidR="00BD6043" w:rsidRDefault="00BD6043">
      <w:pPr>
        <w:spacing w:after="0"/>
        <w:jc w:val="left"/>
      </w:pPr>
      <w:r>
        <w:br w:type="page"/>
      </w:r>
    </w:p>
    <w:p w:rsidR="007324F0" w:rsidRDefault="00C94A87" w:rsidP="00C94A87">
      <w:pPr>
        <w:pStyle w:val="Heading1"/>
      </w:pPr>
      <w:bookmarkStart w:id="30" w:name="_Toc442182433"/>
      <w:r>
        <w:t>Wijzigingen binnen de onderneming</w:t>
      </w:r>
      <w:bookmarkEnd w:id="30"/>
      <w:r>
        <w:t xml:space="preserve"> </w:t>
      </w:r>
    </w:p>
    <w:p w:rsidR="00C94A87" w:rsidRPr="00C94A87" w:rsidRDefault="00C94A87" w:rsidP="00C94A87">
      <w:pPr>
        <w:rPr>
          <w:lang w:val="nl-NL" w:eastAsia="en-GB"/>
        </w:rPr>
      </w:pPr>
    </w:p>
    <w:p w:rsidR="009177EA" w:rsidRDefault="00402517" w:rsidP="00402517">
      <w:pPr>
        <w:spacing w:after="0"/>
        <w:rPr>
          <w:rFonts w:ascii="Arial" w:hAnsi="Arial" w:cs="Arial"/>
          <w:i/>
          <w:iCs/>
          <w:color w:val="333399"/>
          <w:sz w:val="20"/>
          <w:szCs w:val="20"/>
          <w:lang w:val="nl-BE" w:eastAsia="nl-BE"/>
        </w:rPr>
      </w:pPr>
      <w:r>
        <w:rPr>
          <w:rFonts w:ascii="Arial" w:hAnsi="Arial" w:cs="Arial"/>
          <w:i/>
          <w:iCs/>
          <w:color w:val="333399"/>
          <w:sz w:val="20"/>
          <w:szCs w:val="20"/>
          <w:lang w:val="nl-BE" w:eastAsia="nl-BE"/>
        </w:rPr>
        <w:t xml:space="preserve">Geef </w:t>
      </w:r>
      <w:r w:rsidR="00C94A87">
        <w:rPr>
          <w:rFonts w:ascii="Arial" w:hAnsi="Arial" w:cs="Arial"/>
          <w:i/>
          <w:iCs/>
          <w:color w:val="333399"/>
          <w:sz w:val="20"/>
          <w:szCs w:val="20"/>
          <w:lang w:val="nl-BE" w:eastAsia="nl-BE"/>
        </w:rPr>
        <w:t xml:space="preserve">in dit hoofdstuk een </w:t>
      </w:r>
      <w:r w:rsidR="00AA069F">
        <w:rPr>
          <w:rFonts w:ascii="Arial" w:hAnsi="Arial" w:cs="Arial"/>
          <w:i/>
          <w:iCs/>
          <w:color w:val="333399"/>
          <w:sz w:val="20"/>
          <w:szCs w:val="20"/>
          <w:lang w:val="nl-BE" w:eastAsia="nl-BE"/>
        </w:rPr>
        <w:t xml:space="preserve">duidelijke omschrijving van de wijzigingen </w:t>
      </w:r>
      <w:r w:rsidR="00C94A87">
        <w:rPr>
          <w:rFonts w:ascii="Arial" w:hAnsi="Arial" w:cs="Arial"/>
          <w:i/>
          <w:iCs/>
          <w:color w:val="333399"/>
          <w:sz w:val="20"/>
          <w:szCs w:val="20"/>
          <w:lang w:val="nl-BE" w:eastAsia="nl-BE"/>
        </w:rPr>
        <w:t>(t</w:t>
      </w:r>
      <w:r w:rsidR="003768EB">
        <w:rPr>
          <w:rFonts w:ascii="Arial" w:hAnsi="Arial" w:cs="Arial"/>
          <w:i/>
          <w:iCs/>
          <w:color w:val="333399"/>
          <w:sz w:val="20"/>
          <w:szCs w:val="20"/>
          <w:lang w:val="nl-BE" w:eastAsia="nl-BE"/>
        </w:rPr>
        <w:t xml:space="preserve">en overstaan van het </w:t>
      </w:r>
      <w:r w:rsidR="00C94A87">
        <w:rPr>
          <w:rFonts w:ascii="Arial" w:hAnsi="Arial" w:cs="Arial"/>
          <w:i/>
          <w:iCs/>
          <w:color w:val="333399"/>
          <w:sz w:val="20"/>
          <w:szCs w:val="20"/>
          <w:lang w:val="nl-BE" w:eastAsia="nl-BE"/>
        </w:rPr>
        <w:t xml:space="preserve">energieplan of </w:t>
      </w:r>
      <w:r w:rsidR="003768EB">
        <w:rPr>
          <w:rFonts w:ascii="Arial" w:hAnsi="Arial" w:cs="Arial"/>
          <w:i/>
          <w:iCs/>
          <w:color w:val="333399"/>
          <w:sz w:val="20"/>
          <w:szCs w:val="20"/>
          <w:lang w:val="nl-BE" w:eastAsia="nl-BE"/>
        </w:rPr>
        <w:t xml:space="preserve">van </w:t>
      </w:r>
      <w:r w:rsidR="00676FB3">
        <w:rPr>
          <w:rFonts w:ascii="Arial" w:hAnsi="Arial" w:cs="Arial"/>
          <w:i/>
          <w:iCs/>
          <w:color w:val="333399"/>
          <w:sz w:val="20"/>
          <w:szCs w:val="20"/>
          <w:lang w:val="nl-BE" w:eastAsia="nl-BE"/>
        </w:rPr>
        <w:t xml:space="preserve">het </w:t>
      </w:r>
      <w:r w:rsidR="00C94A87">
        <w:rPr>
          <w:rFonts w:ascii="Arial" w:hAnsi="Arial" w:cs="Arial"/>
          <w:i/>
          <w:iCs/>
          <w:color w:val="333399"/>
          <w:sz w:val="20"/>
          <w:szCs w:val="20"/>
          <w:lang w:val="nl-BE" w:eastAsia="nl-BE"/>
        </w:rPr>
        <w:t xml:space="preserve">voorgaande </w:t>
      </w:r>
      <w:r w:rsidR="00950F0F">
        <w:rPr>
          <w:rFonts w:ascii="Arial" w:hAnsi="Arial" w:cs="Arial"/>
          <w:i/>
          <w:iCs/>
          <w:color w:val="333399"/>
          <w:sz w:val="20"/>
          <w:szCs w:val="20"/>
          <w:lang w:val="nl-BE" w:eastAsia="nl-BE"/>
        </w:rPr>
        <w:t>monitoring</w:t>
      </w:r>
      <w:r w:rsidR="00C94A87">
        <w:rPr>
          <w:rFonts w:ascii="Arial" w:hAnsi="Arial" w:cs="Arial"/>
          <w:i/>
          <w:iCs/>
          <w:color w:val="333399"/>
          <w:sz w:val="20"/>
          <w:szCs w:val="20"/>
          <w:lang w:val="nl-BE" w:eastAsia="nl-BE"/>
        </w:rPr>
        <w:t xml:space="preserve">verslag) </w:t>
      </w:r>
      <w:r w:rsidR="00AA069F">
        <w:rPr>
          <w:rFonts w:ascii="Arial" w:hAnsi="Arial" w:cs="Arial"/>
          <w:i/>
          <w:iCs/>
          <w:color w:val="333399"/>
          <w:sz w:val="20"/>
          <w:szCs w:val="20"/>
          <w:lang w:val="nl-BE" w:eastAsia="nl-BE"/>
        </w:rPr>
        <w:t xml:space="preserve">die zich in het voorbije monitoringjaar hebben voorgedaan in uw onderneming en die een </w:t>
      </w:r>
      <w:r w:rsidR="00C94A87">
        <w:rPr>
          <w:rFonts w:ascii="Arial" w:hAnsi="Arial" w:cs="Arial"/>
          <w:i/>
          <w:iCs/>
          <w:color w:val="333399"/>
          <w:sz w:val="20"/>
          <w:szCs w:val="20"/>
          <w:lang w:val="nl-BE" w:eastAsia="nl-BE"/>
        </w:rPr>
        <w:t xml:space="preserve">invloed </w:t>
      </w:r>
      <w:r w:rsidR="00AA069F">
        <w:rPr>
          <w:rFonts w:ascii="Arial" w:hAnsi="Arial" w:cs="Arial"/>
          <w:i/>
          <w:iCs/>
          <w:color w:val="333399"/>
          <w:sz w:val="20"/>
          <w:szCs w:val="20"/>
          <w:lang w:val="nl-BE" w:eastAsia="nl-BE"/>
        </w:rPr>
        <w:t>hadden op het energiebeheer en</w:t>
      </w:r>
      <w:r w:rsidR="00C94A87">
        <w:rPr>
          <w:rFonts w:ascii="Arial" w:hAnsi="Arial" w:cs="Arial"/>
          <w:i/>
          <w:iCs/>
          <w:color w:val="333399"/>
          <w:sz w:val="20"/>
          <w:szCs w:val="20"/>
          <w:lang w:val="nl-BE" w:eastAsia="nl-BE"/>
        </w:rPr>
        <w:t xml:space="preserve"> de energiebalans van de onderneming (excl. de uitgev</w:t>
      </w:r>
      <w:r w:rsidR="00624AC1">
        <w:rPr>
          <w:rFonts w:ascii="Arial" w:hAnsi="Arial" w:cs="Arial"/>
          <w:i/>
          <w:iCs/>
          <w:color w:val="333399"/>
          <w:sz w:val="20"/>
          <w:szCs w:val="20"/>
          <w:lang w:val="nl-BE" w:eastAsia="nl-BE"/>
        </w:rPr>
        <w:t>oerde maatregelen – zie verder)</w:t>
      </w:r>
      <w:r w:rsidR="003768EB">
        <w:rPr>
          <w:rFonts w:ascii="Arial" w:hAnsi="Arial" w:cs="Arial"/>
          <w:i/>
          <w:iCs/>
          <w:color w:val="333399"/>
          <w:sz w:val="20"/>
          <w:szCs w:val="20"/>
          <w:lang w:val="nl-BE" w:eastAsia="nl-BE"/>
        </w:rPr>
        <w:t>?</w:t>
      </w:r>
    </w:p>
    <w:p w:rsidR="00C94A87" w:rsidRPr="00624AC1" w:rsidRDefault="00624AC1" w:rsidP="00402517">
      <w:pPr>
        <w:spacing w:after="0"/>
        <w:rPr>
          <w:rFonts w:ascii="Arial" w:hAnsi="Arial" w:cs="Arial"/>
          <w:i/>
          <w:iCs/>
          <w:color w:val="333399"/>
          <w:sz w:val="20"/>
          <w:szCs w:val="20"/>
          <w:lang w:val="nl-BE" w:eastAsia="nl-BE"/>
        </w:rPr>
      </w:pPr>
      <w:r w:rsidRPr="00624AC1">
        <w:rPr>
          <w:rFonts w:ascii="Arial" w:hAnsi="Arial" w:cs="Arial"/>
          <w:i/>
          <w:iCs/>
          <w:color w:val="333399"/>
          <w:sz w:val="20"/>
          <w:szCs w:val="20"/>
          <w:lang w:val="nl-BE" w:eastAsia="nl-BE"/>
        </w:rPr>
        <w:t>Voeg de gevraagde info toe in geval van “Ja”</w:t>
      </w:r>
    </w:p>
    <w:p w:rsidR="00624AC1" w:rsidRDefault="00624AC1" w:rsidP="00402517">
      <w:pPr>
        <w:spacing w:after="0"/>
        <w:rPr>
          <w:rFonts w:ascii="Arial" w:hAnsi="Arial" w:cs="Arial"/>
          <w:iCs/>
          <w:sz w:val="22"/>
          <w:szCs w:val="22"/>
          <w:lang w:val="nl-BE" w:eastAsia="nl-BE"/>
        </w:rPr>
      </w:pPr>
    </w:p>
    <w:tbl>
      <w:tblPr>
        <w:tblStyle w:val="TableGrid"/>
        <w:tblW w:w="9606" w:type="dxa"/>
        <w:tblLook w:val="04A0" w:firstRow="1" w:lastRow="0" w:firstColumn="1" w:lastColumn="0" w:noHBand="0" w:noVBand="1"/>
      </w:tblPr>
      <w:tblGrid>
        <w:gridCol w:w="7763"/>
        <w:gridCol w:w="1843"/>
      </w:tblGrid>
      <w:tr w:rsidR="00624AC1" w:rsidTr="007F1FC3">
        <w:trPr>
          <w:trHeight w:val="553"/>
        </w:trPr>
        <w:tc>
          <w:tcPr>
            <w:tcW w:w="7763" w:type="dxa"/>
            <w:vAlign w:val="center"/>
          </w:tcPr>
          <w:p w:rsidR="00624AC1" w:rsidRPr="007F1FC3" w:rsidRDefault="00624AC1" w:rsidP="005B7C9D">
            <w:pPr>
              <w:pStyle w:val="ListParagraph"/>
              <w:numPr>
                <w:ilvl w:val="0"/>
                <w:numId w:val="8"/>
              </w:numPr>
              <w:spacing w:after="0"/>
              <w:jc w:val="left"/>
              <w:rPr>
                <w:rFonts w:ascii="Arial" w:hAnsi="Arial" w:cs="Arial"/>
                <w:iCs/>
                <w:sz w:val="22"/>
                <w:szCs w:val="22"/>
                <w:lang w:val="nl-BE" w:eastAsia="nl-BE"/>
              </w:rPr>
            </w:pPr>
            <w:r w:rsidRPr="007F1FC3">
              <w:rPr>
                <w:rFonts w:ascii="Arial" w:hAnsi="Arial" w:cs="Arial"/>
                <w:iCs/>
                <w:sz w:val="22"/>
                <w:szCs w:val="22"/>
                <w:lang w:val="nl-BE" w:eastAsia="nl-BE"/>
              </w:rPr>
              <w:t xml:space="preserve">Zijn er nieuwe processen/installaties bijgekomen of uit dienst genomen ?   </w:t>
            </w:r>
          </w:p>
        </w:tc>
        <w:tc>
          <w:tcPr>
            <w:tcW w:w="1843" w:type="dxa"/>
            <w:vAlign w:val="center"/>
          </w:tcPr>
          <w:p w:rsidR="00624AC1" w:rsidRPr="00624AC1" w:rsidRDefault="00F75215" w:rsidP="000C2E7E">
            <w:pPr>
              <w:spacing w:after="0"/>
              <w:jc w:val="left"/>
              <w:rPr>
                <w:rFonts w:ascii="Arial" w:hAnsi="Arial" w:cs="Arial"/>
                <w:iCs/>
                <w:sz w:val="22"/>
                <w:szCs w:val="22"/>
                <w:lang w:val="nl-BE" w:eastAsia="nl-BE"/>
              </w:rPr>
            </w:pPr>
            <w:sdt>
              <w:sdtPr>
                <w:rPr>
                  <w:rFonts w:ascii="Arial" w:hAnsi="Arial" w:cs="Arial"/>
                  <w:b/>
                  <w:sz w:val="20"/>
                  <w:szCs w:val="20"/>
                  <w:lang w:val="nl-BE" w:eastAsia="en-GB"/>
                </w:rPr>
                <w:id w:val="877825701"/>
                <w14:checkbox>
                  <w14:checked w14:val="0"/>
                  <w14:checkedState w14:val="006E" w14:font="Wingdings"/>
                  <w14:uncheckedState w14:val="2610" w14:font="MS Gothic"/>
                </w14:checkbox>
              </w:sdtPr>
              <w:sdtEndPr/>
              <w:sdtContent>
                <w:r w:rsidR="00195568">
                  <w:rPr>
                    <w:rFonts w:ascii="MS Gothic" w:eastAsia="MS Gothic" w:hAnsi="MS Gothic" w:cs="Arial" w:hint="eastAsia"/>
                    <w:b/>
                    <w:sz w:val="20"/>
                    <w:szCs w:val="20"/>
                    <w:lang w:val="nl-BE" w:eastAsia="en-GB"/>
                  </w:rPr>
                  <w:t>☐</w:t>
                </w:r>
              </w:sdtContent>
            </w:sdt>
            <w:r w:rsidR="000C2E7E">
              <w:rPr>
                <w:rFonts w:ascii="Arial" w:hAnsi="Arial" w:cs="Arial"/>
                <w:b/>
                <w:sz w:val="20"/>
                <w:szCs w:val="20"/>
                <w:lang w:val="nl-BE" w:eastAsia="en-GB"/>
              </w:rPr>
              <w:t xml:space="preserve"> </w:t>
            </w:r>
            <w:r w:rsidR="007F1FC3">
              <w:rPr>
                <w:rFonts w:ascii="Arial" w:hAnsi="Arial" w:cs="Arial"/>
                <w:sz w:val="20"/>
                <w:szCs w:val="20"/>
                <w:lang w:val="nl-BE" w:eastAsia="en-GB"/>
              </w:rPr>
              <w:t>Ja</w:t>
            </w:r>
            <w:r w:rsidR="007F1FC3" w:rsidRPr="00854032">
              <w:rPr>
                <w:rFonts w:ascii="Arial" w:hAnsi="Arial" w:cs="Arial"/>
                <w:sz w:val="20"/>
                <w:szCs w:val="20"/>
                <w:lang w:val="nl-BE" w:eastAsia="en-GB"/>
              </w:rPr>
              <w:t xml:space="preserve">      </w:t>
            </w:r>
            <w:r w:rsidR="007F1FC3" w:rsidRPr="00512863">
              <w:rPr>
                <w:rFonts w:ascii="Arial" w:hAnsi="Arial" w:cs="Arial"/>
                <w:b/>
                <w:sz w:val="20"/>
                <w:szCs w:val="20"/>
                <w:lang w:val="nl-BE" w:eastAsia="en-GB"/>
              </w:rPr>
              <w:t xml:space="preserve"> </w:t>
            </w:r>
            <w:sdt>
              <w:sdtPr>
                <w:rPr>
                  <w:rFonts w:ascii="Arial" w:hAnsi="Arial" w:cs="Arial"/>
                  <w:b/>
                  <w:sz w:val="20"/>
                  <w:szCs w:val="20"/>
                  <w:lang w:val="nl-BE" w:eastAsia="en-GB"/>
                </w:rPr>
                <w:id w:val="-1595080586"/>
                <w14:checkbox>
                  <w14:checked w14:val="0"/>
                  <w14:checkedState w14:val="006E" w14:font="Wingdings"/>
                  <w14:uncheckedState w14:val="2610" w14:font="MS Gothic"/>
                </w14:checkbox>
              </w:sdtPr>
              <w:sdtEndPr/>
              <w:sdtContent>
                <w:r w:rsidR="00195568">
                  <w:rPr>
                    <w:rFonts w:ascii="MS Gothic" w:eastAsia="MS Gothic" w:hAnsi="MS Gothic" w:cs="Arial" w:hint="eastAsia"/>
                    <w:b/>
                    <w:sz w:val="20"/>
                    <w:szCs w:val="20"/>
                    <w:lang w:val="nl-BE" w:eastAsia="en-GB"/>
                  </w:rPr>
                  <w:t>☐</w:t>
                </w:r>
              </w:sdtContent>
            </w:sdt>
            <w:r w:rsidR="000C2E7E">
              <w:rPr>
                <w:rFonts w:ascii="Arial" w:hAnsi="Arial" w:cs="Arial"/>
                <w:b/>
                <w:sz w:val="20"/>
                <w:szCs w:val="20"/>
                <w:lang w:val="nl-BE" w:eastAsia="en-GB"/>
              </w:rPr>
              <w:t xml:space="preserve"> </w:t>
            </w:r>
            <w:r w:rsidR="007F1FC3">
              <w:rPr>
                <w:rFonts w:ascii="Arial" w:hAnsi="Arial" w:cs="Arial"/>
                <w:sz w:val="20"/>
                <w:szCs w:val="20"/>
                <w:lang w:val="nl-BE" w:eastAsia="en-GB"/>
              </w:rPr>
              <w:t>Neen</w:t>
            </w:r>
          </w:p>
        </w:tc>
      </w:tr>
    </w:tbl>
    <w:p w:rsidR="007F1FC3" w:rsidRPr="00195568" w:rsidRDefault="007F1FC3">
      <w:pPr>
        <w:rPr>
          <w:rFonts w:ascii="Arial" w:hAnsi="Arial" w:cs="Arial"/>
          <w:sz w:val="22"/>
          <w:szCs w:val="22"/>
        </w:rPr>
      </w:pPr>
    </w:p>
    <w:p w:rsidR="007F1FC3" w:rsidRPr="00195568" w:rsidRDefault="007F1FC3">
      <w:pPr>
        <w:rPr>
          <w:rFonts w:ascii="Arial" w:hAnsi="Arial" w:cs="Arial"/>
          <w:sz w:val="22"/>
          <w:szCs w:val="22"/>
        </w:rPr>
      </w:pPr>
    </w:p>
    <w:p w:rsidR="007F1FC3" w:rsidRPr="00195568" w:rsidRDefault="007F1FC3">
      <w:pPr>
        <w:rPr>
          <w:rFonts w:ascii="Arial" w:hAnsi="Arial" w:cs="Arial"/>
          <w:sz w:val="22"/>
          <w:szCs w:val="22"/>
        </w:rPr>
      </w:pPr>
    </w:p>
    <w:p w:rsidR="007F1FC3" w:rsidRPr="00195568" w:rsidRDefault="007F1FC3">
      <w:pPr>
        <w:rPr>
          <w:rFonts w:ascii="Arial" w:hAnsi="Arial" w:cs="Arial"/>
          <w:sz w:val="22"/>
          <w:szCs w:val="22"/>
        </w:rPr>
      </w:pPr>
    </w:p>
    <w:tbl>
      <w:tblPr>
        <w:tblStyle w:val="TableGrid"/>
        <w:tblW w:w="9606" w:type="dxa"/>
        <w:tblLook w:val="04A0" w:firstRow="1" w:lastRow="0" w:firstColumn="1" w:lastColumn="0" w:noHBand="0" w:noVBand="1"/>
      </w:tblPr>
      <w:tblGrid>
        <w:gridCol w:w="7763"/>
        <w:gridCol w:w="1843"/>
      </w:tblGrid>
      <w:tr w:rsidR="00195568" w:rsidTr="00195568">
        <w:trPr>
          <w:trHeight w:val="567"/>
        </w:trPr>
        <w:tc>
          <w:tcPr>
            <w:tcW w:w="7763" w:type="dxa"/>
            <w:vAlign w:val="center"/>
          </w:tcPr>
          <w:p w:rsidR="00195568" w:rsidRPr="007F1FC3" w:rsidRDefault="00195568" w:rsidP="003768EB">
            <w:pPr>
              <w:pStyle w:val="ListParagraph"/>
              <w:numPr>
                <w:ilvl w:val="0"/>
                <w:numId w:val="8"/>
              </w:numPr>
              <w:jc w:val="left"/>
              <w:rPr>
                <w:rFonts w:ascii="Arial" w:hAnsi="Arial" w:cs="Arial"/>
                <w:iCs/>
                <w:sz w:val="22"/>
                <w:szCs w:val="22"/>
                <w:lang w:val="nl-BE" w:eastAsia="nl-BE"/>
              </w:rPr>
            </w:pPr>
            <w:r w:rsidRPr="007F1FC3">
              <w:rPr>
                <w:rFonts w:ascii="Arial" w:hAnsi="Arial" w:cs="Arial"/>
                <w:iCs/>
                <w:sz w:val="22"/>
                <w:szCs w:val="22"/>
                <w:lang w:val="nl-BE" w:eastAsia="nl-BE"/>
              </w:rPr>
              <w:t>Zijn er energiedragers bijgekomen of weggevallen?</w:t>
            </w:r>
          </w:p>
        </w:tc>
        <w:tc>
          <w:tcPr>
            <w:tcW w:w="1843" w:type="dxa"/>
            <w:vAlign w:val="center"/>
          </w:tcPr>
          <w:p w:rsidR="00195568" w:rsidRPr="00624AC1" w:rsidRDefault="00F75215" w:rsidP="00643EC0">
            <w:pPr>
              <w:spacing w:after="0"/>
              <w:jc w:val="left"/>
              <w:rPr>
                <w:rFonts w:ascii="Arial" w:hAnsi="Arial" w:cs="Arial"/>
                <w:iCs/>
                <w:sz w:val="22"/>
                <w:szCs w:val="22"/>
                <w:lang w:val="nl-BE" w:eastAsia="nl-BE"/>
              </w:rPr>
            </w:pPr>
            <w:sdt>
              <w:sdtPr>
                <w:rPr>
                  <w:rFonts w:ascii="Arial" w:hAnsi="Arial" w:cs="Arial"/>
                  <w:b/>
                  <w:sz w:val="20"/>
                  <w:szCs w:val="20"/>
                  <w:lang w:val="nl-BE" w:eastAsia="en-GB"/>
                </w:rPr>
                <w:id w:val="618189523"/>
                <w14:checkbox>
                  <w14:checked w14:val="0"/>
                  <w14:checkedState w14:val="006E" w14:font="Wingdings"/>
                  <w14:uncheckedState w14:val="2610" w14:font="MS Gothic"/>
                </w14:checkbox>
              </w:sdtPr>
              <w:sdtEndPr/>
              <w:sdtContent>
                <w:r w:rsidR="00195568">
                  <w:rPr>
                    <w:rFonts w:ascii="MS Gothic" w:eastAsia="MS Gothic" w:hAnsi="MS Gothic" w:cs="Arial" w:hint="eastAsia"/>
                    <w:b/>
                    <w:sz w:val="20"/>
                    <w:szCs w:val="20"/>
                    <w:lang w:val="nl-BE" w:eastAsia="en-GB"/>
                  </w:rPr>
                  <w:t>☐</w:t>
                </w:r>
              </w:sdtContent>
            </w:sdt>
            <w:r w:rsidR="00195568">
              <w:rPr>
                <w:rFonts w:ascii="Arial" w:hAnsi="Arial" w:cs="Arial"/>
                <w:b/>
                <w:sz w:val="20"/>
                <w:szCs w:val="20"/>
                <w:lang w:val="nl-BE" w:eastAsia="en-GB"/>
              </w:rPr>
              <w:t xml:space="preserve"> </w:t>
            </w:r>
            <w:r w:rsidR="00195568">
              <w:rPr>
                <w:rFonts w:ascii="Arial" w:hAnsi="Arial" w:cs="Arial"/>
                <w:sz w:val="20"/>
                <w:szCs w:val="20"/>
                <w:lang w:val="nl-BE" w:eastAsia="en-GB"/>
              </w:rPr>
              <w:t>Ja</w:t>
            </w:r>
            <w:r w:rsidR="00195568" w:rsidRPr="00854032">
              <w:rPr>
                <w:rFonts w:ascii="Arial" w:hAnsi="Arial" w:cs="Arial"/>
                <w:sz w:val="20"/>
                <w:szCs w:val="20"/>
                <w:lang w:val="nl-BE" w:eastAsia="en-GB"/>
              </w:rPr>
              <w:t xml:space="preserve">      </w:t>
            </w:r>
            <w:r w:rsidR="00195568" w:rsidRPr="00512863">
              <w:rPr>
                <w:rFonts w:ascii="Arial" w:hAnsi="Arial" w:cs="Arial"/>
                <w:b/>
                <w:sz w:val="20"/>
                <w:szCs w:val="20"/>
                <w:lang w:val="nl-BE" w:eastAsia="en-GB"/>
              </w:rPr>
              <w:t xml:space="preserve"> </w:t>
            </w:r>
            <w:sdt>
              <w:sdtPr>
                <w:rPr>
                  <w:rFonts w:ascii="Arial" w:hAnsi="Arial" w:cs="Arial"/>
                  <w:b/>
                  <w:sz w:val="20"/>
                  <w:szCs w:val="20"/>
                  <w:lang w:val="nl-BE" w:eastAsia="en-GB"/>
                </w:rPr>
                <w:id w:val="1567376385"/>
                <w14:checkbox>
                  <w14:checked w14:val="0"/>
                  <w14:checkedState w14:val="006E" w14:font="Wingdings"/>
                  <w14:uncheckedState w14:val="2610" w14:font="MS Gothic"/>
                </w14:checkbox>
              </w:sdtPr>
              <w:sdtEndPr/>
              <w:sdtContent>
                <w:r w:rsidR="00195568">
                  <w:rPr>
                    <w:rFonts w:ascii="MS Gothic" w:eastAsia="MS Gothic" w:hAnsi="MS Gothic" w:cs="Arial" w:hint="eastAsia"/>
                    <w:b/>
                    <w:sz w:val="20"/>
                    <w:szCs w:val="20"/>
                    <w:lang w:val="nl-BE" w:eastAsia="en-GB"/>
                  </w:rPr>
                  <w:t>☐</w:t>
                </w:r>
              </w:sdtContent>
            </w:sdt>
            <w:r w:rsidR="00195568">
              <w:rPr>
                <w:rFonts w:ascii="Arial" w:hAnsi="Arial" w:cs="Arial"/>
                <w:b/>
                <w:sz w:val="20"/>
                <w:szCs w:val="20"/>
                <w:lang w:val="nl-BE" w:eastAsia="en-GB"/>
              </w:rPr>
              <w:t xml:space="preserve"> </w:t>
            </w:r>
            <w:r w:rsidR="00195568">
              <w:rPr>
                <w:rFonts w:ascii="Arial" w:hAnsi="Arial" w:cs="Arial"/>
                <w:sz w:val="20"/>
                <w:szCs w:val="20"/>
                <w:lang w:val="nl-BE" w:eastAsia="en-GB"/>
              </w:rPr>
              <w:t>Neen</w:t>
            </w:r>
          </w:p>
        </w:tc>
      </w:tr>
    </w:tbl>
    <w:p w:rsidR="007F1FC3" w:rsidRPr="00195568" w:rsidRDefault="007F1FC3">
      <w:pPr>
        <w:rPr>
          <w:rFonts w:ascii="Arial" w:hAnsi="Arial" w:cs="Arial"/>
          <w:sz w:val="22"/>
          <w:szCs w:val="22"/>
        </w:rPr>
      </w:pPr>
    </w:p>
    <w:p w:rsidR="007F1FC3" w:rsidRPr="00195568" w:rsidRDefault="007F1FC3">
      <w:pPr>
        <w:rPr>
          <w:rFonts w:ascii="Arial" w:hAnsi="Arial" w:cs="Arial"/>
          <w:sz w:val="22"/>
          <w:szCs w:val="22"/>
        </w:rPr>
      </w:pPr>
    </w:p>
    <w:p w:rsidR="007F1FC3" w:rsidRPr="00195568" w:rsidRDefault="007F1FC3">
      <w:pPr>
        <w:rPr>
          <w:rFonts w:ascii="Arial" w:hAnsi="Arial" w:cs="Arial"/>
          <w:sz w:val="22"/>
          <w:szCs w:val="22"/>
        </w:rPr>
      </w:pPr>
    </w:p>
    <w:p w:rsidR="007F1FC3" w:rsidRPr="00195568" w:rsidRDefault="007F1FC3">
      <w:pPr>
        <w:rPr>
          <w:rFonts w:ascii="Arial" w:hAnsi="Arial" w:cs="Arial"/>
          <w:sz w:val="22"/>
          <w:szCs w:val="22"/>
        </w:rPr>
      </w:pPr>
    </w:p>
    <w:tbl>
      <w:tblPr>
        <w:tblStyle w:val="TableGrid"/>
        <w:tblW w:w="9606" w:type="dxa"/>
        <w:tblLook w:val="04A0" w:firstRow="1" w:lastRow="0" w:firstColumn="1" w:lastColumn="0" w:noHBand="0" w:noVBand="1"/>
      </w:tblPr>
      <w:tblGrid>
        <w:gridCol w:w="7763"/>
        <w:gridCol w:w="1843"/>
      </w:tblGrid>
      <w:tr w:rsidR="00195568" w:rsidTr="00195568">
        <w:trPr>
          <w:trHeight w:val="680"/>
        </w:trPr>
        <w:tc>
          <w:tcPr>
            <w:tcW w:w="7763" w:type="dxa"/>
            <w:vAlign w:val="center"/>
          </w:tcPr>
          <w:p w:rsidR="00195568" w:rsidRPr="007F1FC3" w:rsidRDefault="00195568" w:rsidP="005B7C9D">
            <w:pPr>
              <w:pStyle w:val="ListParagraph"/>
              <w:numPr>
                <w:ilvl w:val="0"/>
                <w:numId w:val="8"/>
              </w:numPr>
              <w:spacing w:after="0"/>
              <w:jc w:val="left"/>
              <w:rPr>
                <w:rFonts w:ascii="Arial" w:hAnsi="Arial" w:cs="Arial"/>
                <w:iCs/>
                <w:sz w:val="22"/>
                <w:szCs w:val="22"/>
                <w:lang w:val="nl-BE" w:eastAsia="nl-BE"/>
              </w:rPr>
            </w:pPr>
            <w:r w:rsidRPr="00624AC1">
              <w:rPr>
                <w:rFonts w:ascii="Arial" w:hAnsi="Arial" w:cs="Arial"/>
                <w:iCs/>
                <w:sz w:val="22"/>
                <w:szCs w:val="22"/>
                <w:lang w:val="nl-BE" w:eastAsia="nl-BE"/>
              </w:rPr>
              <w:t>Zijn er wezenlijke wijzigen te melden over het productieregime</w:t>
            </w:r>
            <w:r>
              <w:rPr>
                <w:rFonts w:ascii="Arial" w:hAnsi="Arial" w:cs="Arial"/>
                <w:iCs/>
                <w:sz w:val="22"/>
                <w:szCs w:val="22"/>
                <w:lang w:val="nl-BE" w:eastAsia="nl-BE"/>
              </w:rPr>
              <w:t xml:space="preserve"> van één of meerdere processen</w:t>
            </w:r>
            <w:r w:rsidRPr="00624AC1">
              <w:rPr>
                <w:rFonts w:ascii="Arial" w:hAnsi="Arial" w:cs="Arial"/>
                <w:iCs/>
                <w:sz w:val="22"/>
                <w:szCs w:val="22"/>
                <w:lang w:val="nl-BE" w:eastAsia="nl-BE"/>
              </w:rPr>
              <w:t>?</w:t>
            </w:r>
          </w:p>
        </w:tc>
        <w:tc>
          <w:tcPr>
            <w:tcW w:w="1843" w:type="dxa"/>
            <w:vAlign w:val="center"/>
          </w:tcPr>
          <w:p w:rsidR="00195568" w:rsidRPr="00624AC1" w:rsidRDefault="00F75215" w:rsidP="00643EC0">
            <w:pPr>
              <w:spacing w:after="0"/>
              <w:jc w:val="left"/>
              <w:rPr>
                <w:rFonts w:ascii="Arial" w:hAnsi="Arial" w:cs="Arial"/>
                <w:iCs/>
                <w:sz w:val="22"/>
                <w:szCs w:val="22"/>
                <w:lang w:val="nl-BE" w:eastAsia="nl-BE"/>
              </w:rPr>
            </w:pPr>
            <w:sdt>
              <w:sdtPr>
                <w:rPr>
                  <w:rFonts w:ascii="Arial" w:hAnsi="Arial" w:cs="Arial"/>
                  <w:b/>
                  <w:sz w:val="20"/>
                  <w:szCs w:val="20"/>
                  <w:lang w:val="nl-BE" w:eastAsia="en-GB"/>
                </w:rPr>
                <w:id w:val="1945119058"/>
                <w14:checkbox>
                  <w14:checked w14:val="0"/>
                  <w14:checkedState w14:val="006E" w14:font="Wingdings"/>
                  <w14:uncheckedState w14:val="2610" w14:font="MS Gothic"/>
                </w14:checkbox>
              </w:sdtPr>
              <w:sdtEndPr/>
              <w:sdtContent>
                <w:r w:rsidR="00195568">
                  <w:rPr>
                    <w:rFonts w:ascii="MS Gothic" w:eastAsia="MS Gothic" w:hAnsi="MS Gothic" w:cs="Arial" w:hint="eastAsia"/>
                    <w:b/>
                    <w:sz w:val="20"/>
                    <w:szCs w:val="20"/>
                    <w:lang w:val="nl-BE" w:eastAsia="en-GB"/>
                  </w:rPr>
                  <w:t>☐</w:t>
                </w:r>
              </w:sdtContent>
            </w:sdt>
            <w:r w:rsidR="00195568">
              <w:rPr>
                <w:rFonts w:ascii="Arial" w:hAnsi="Arial" w:cs="Arial"/>
                <w:b/>
                <w:sz w:val="20"/>
                <w:szCs w:val="20"/>
                <w:lang w:val="nl-BE" w:eastAsia="en-GB"/>
              </w:rPr>
              <w:t xml:space="preserve"> </w:t>
            </w:r>
            <w:r w:rsidR="00195568">
              <w:rPr>
                <w:rFonts w:ascii="Arial" w:hAnsi="Arial" w:cs="Arial"/>
                <w:sz w:val="20"/>
                <w:szCs w:val="20"/>
                <w:lang w:val="nl-BE" w:eastAsia="en-GB"/>
              </w:rPr>
              <w:t>Ja</w:t>
            </w:r>
            <w:r w:rsidR="00195568" w:rsidRPr="00854032">
              <w:rPr>
                <w:rFonts w:ascii="Arial" w:hAnsi="Arial" w:cs="Arial"/>
                <w:sz w:val="20"/>
                <w:szCs w:val="20"/>
                <w:lang w:val="nl-BE" w:eastAsia="en-GB"/>
              </w:rPr>
              <w:t xml:space="preserve">      </w:t>
            </w:r>
            <w:r w:rsidR="00195568" w:rsidRPr="00512863">
              <w:rPr>
                <w:rFonts w:ascii="Arial" w:hAnsi="Arial" w:cs="Arial"/>
                <w:b/>
                <w:sz w:val="20"/>
                <w:szCs w:val="20"/>
                <w:lang w:val="nl-BE" w:eastAsia="en-GB"/>
              </w:rPr>
              <w:t xml:space="preserve"> </w:t>
            </w:r>
            <w:sdt>
              <w:sdtPr>
                <w:rPr>
                  <w:rFonts w:ascii="Arial" w:hAnsi="Arial" w:cs="Arial"/>
                  <w:b/>
                  <w:sz w:val="20"/>
                  <w:szCs w:val="20"/>
                  <w:lang w:val="nl-BE" w:eastAsia="en-GB"/>
                </w:rPr>
                <w:id w:val="1973933346"/>
                <w14:checkbox>
                  <w14:checked w14:val="0"/>
                  <w14:checkedState w14:val="006E" w14:font="Wingdings"/>
                  <w14:uncheckedState w14:val="2610" w14:font="MS Gothic"/>
                </w14:checkbox>
              </w:sdtPr>
              <w:sdtEndPr/>
              <w:sdtContent>
                <w:r w:rsidR="00195568">
                  <w:rPr>
                    <w:rFonts w:ascii="MS Gothic" w:eastAsia="MS Gothic" w:hAnsi="MS Gothic" w:cs="Arial" w:hint="eastAsia"/>
                    <w:b/>
                    <w:sz w:val="20"/>
                    <w:szCs w:val="20"/>
                    <w:lang w:val="nl-BE" w:eastAsia="en-GB"/>
                  </w:rPr>
                  <w:t>☐</w:t>
                </w:r>
              </w:sdtContent>
            </w:sdt>
            <w:r w:rsidR="00195568">
              <w:rPr>
                <w:rFonts w:ascii="Arial" w:hAnsi="Arial" w:cs="Arial"/>
                <w:b/>
                <w:sz w:val="20"/>
                <w:szCs w:val="20"/>
                <w:lang w:val="nl-BE" w:eastAsia="en-GB"/>
              </w:rPr>
              <w:t xml:space="preserve"> </w:t>
            </w:r>
            <w:r w:rsidR="00195568">
              <w:rPr>
                <w:rFonts w:ascii="Arial" w:hAnsi="Arial" w:cs="Arial"/>
                <w:sz w:val="20"/>
                <w:szCs w:val="20"/>
                <w:lang w:val="nl-BE" w:eastAsia="en-GB"/>
              </w:rPr>
              <w:t>Neen</w:t>
            </w:r>
          </w:p>
        </w:tc>
      </w:tr>
    </w:tbl>
    <w:p w:rsidR="007F1FC3" w:rsidRPr="00195568" w:rsidRDefault="007F1FC3">
      <w:pPr>
        <w:rPr>
          <w:rFonts w:ascii="Arial" w:hAnsi="Arial" w:cs="Arial"/>
          <w:sz w:val="22"/>
          <w:szCs w:val="22"/>
        </w:rPr>
      </w:pPr>
    </w:p>
    <w:p w:rsidR="007F1FC3" w:rsidRPr="00195568" w:rsidRDefault="007F1FC3">
      <w:pPr>
        <w:rPr>
          <w:rFonts w:ascii="Arial" w:hAnsi="Arial" w:cs="Arial"/>
          <w:sz w:val="22"/>
          <w:szCs w:val="22"/>
        </w:rPr>
      </w:pPr>
    </w:p>
    <w:p w:rsidR="007F1FC3" w:rsidRPr="00195568" w:rsidRDefault="007F1FC3">
      <w:pPr>
        <w:rPr>
          <w:rFonts w:ascii="Arial" w:hAnsi="Arial" w:cs="Arial"/>
          <w:sz w:val="22"/>
          <w:szCs w:val="22"/>
        </w:rPr>
      </w:pPr>
    </w:p>
    <w:p w:rsidR="007F1FC3" w:rsidRPr="00195568" w:rsidRDefault="007F1FC3">
      <w:pPr>
        <w:rPr>
          <w:rFonts w:ascii="Arial" w:hAnsi="Arial" w:cs="Arial"/>
          <w:sz w:val="22"/>
          <w:szCs w:val="22"/>
        </w:rPr>
      </w:pPr>
    </w:p>
    <w:tbl>
      <w:tblPr>
        <w:tblStyle w:val="TableGrid"/>
        <w:tblW w:w="9606" w:type="dxa"/>
        <w:tblLook w:val="04A0" w:firstRow="1" w:lastRow="0" w:firstColumn="1" w:lastColumn="0" w:noHBand="0" w:noVBand="1"/>
      </w:tblPr>
      <w:tblGrid>
        <w:gridCol w:w="7763"/>
        <w:gridCol w:w="1843"/>
      </w:tblGrid>
      <w:tr w:rsidR="00195568" w:rsidTr="00195568">
        <w:trPr>
          <w:trHeight w:val="680"/>
        </w:trPr>
        <w:tc>
          <w:tcPr>
            <w:tcW w:w="7763" w:type="dxa"/>
            <w:vAlign w:val="center"/>
          </w:tcPr>
          <w:p w:rsidR="00195568" w:rsidRPr="007F1FC3" w:rsidRDefault="00195568" w:rsidP="005B7C9D">
            <w:pPr>
              <w:pStyle w:val="ListParagraph"/>
              <w:numPr>
                <w:ilvl w:val="0"/>
                <w:numId w:val="8"/>
              </w:numPr>
              <w:jc w:val="left"/>
              <w:rPr>
                <w:rFonts w:ascii="Arial" w:hAnsi="Arial" w:cs="Arial"/>
                <w:iCs/>
                <w:sz w:val="22"/>
                <w:szCs w:val="22"/>
                <w:lang w:val="nl-BE" w:eastAsia="nl-BE"/>
              </w:rPr>
            </w:pPr>
            <w:r w:rsidRPr="00624AC1">
              <w:rPr>
                <w:rFonts w:ascii="Arial" w:hAnsi="Arial" w:cs="Arial"/>
                <w:iCs/>
                <w:sz w:val="22"/>
                <w:szCs w:val="22"/>
                <w:lang w:val="nl-BE" w:eastAsia="nl-BE"/>
              </w:rPr>
              <w:t>Zijn er wijzigingen te melden op vlak van meting</w:t>
            </w:r>
            <w:r>
              <w:rPr>
                <w:rFonts w:ascii="Arial" w:hAnsi="Arial" w:cs="Arial"/>
                <w:iCs/>
                <w:sz w:val="22"/>
                <w:szCs w:val="22"/>
                <w:lang w:val="nl-BE" w:eastAsia="nl-BE"/>
              </w:rPr>
              <w:t>en</w:t>
            </w:r>
            <w:r w:rsidRPr="00624AC1">
              <w:rPr>
                <w:rFonts w:ascii="Arial" w:hAnsi="Arial" w:cs="Arial"/>
                <w:iCs/>
                <w:sz w:val="22"/>
                <w:szCs w:val="22"/>
                <w:lang w:val="nl-BE" w:eastAsia="nl-BE"/>
              </w:rPr>
              <w:t xml:space="preserve"> en opvolging van verbruiken van brandstoffen of energiedragers?</w:t>
            </w:r>
          </w:p>
        </w:tc>
        <w:tc>
          <w:tcPr>
            <w:tcW w:w="1843" w:type="dxa"/>
            <w:vAlign w:val="center"/>
          </w:tcPr>
          <w:p w:rsidR="00195568" w:rsidRPr="00624AC1" w:rsidRDefault="00F75215" w:rsidP="00643EC0">
            <w:pPr>
              <w:spacing w:after="0"/>
              <w:jc w:val="left"/>
              <w:rPr>
                <w:rFonts w:ascii="Arial" w:hAnsi="Arial" w:cs="Arial"/>
                <w:iCs/>
                <w:sz w:val="22"/>
                <w:szCs w:val="22"/>
                <w:lang w:val="nl-BE" w:eastAsia="nl-BE"/>
              </w:rPr>
            </w:pPr>
            <w:sdt>
              <w:sdtPr>
                <w:rPr>
                  <w:rFonts w:ascii="Arial" w:hAnsi="Arial" w:cs="Arial"/>
                  <w:b/>
                  <w:sz w:val="20"/>
                  <w:szCs w:val="20"/>
                  <w:lang w:val="nl-BE" w:eastAsia="en-GB"/>
                </w:rPr>
                <w:id w:val="-563028288"/>
                <w14:checkbox>
                  <w14:checked w14:val="0"/>
                  <w14:checkedState w14:val="006E" w14:font="Wingdings"/>
                  <w14:uncheckedState w14:val="2610" w14:font="MS Gothic"/>
                </w14:checkbox>
              </w:sdtPr>
              <w:sdtEndPr/>
              <w:sdtContent>
                <w:r w:rsidR="00195568">
                  <w:rPr>
                    <w:rFonts w:ascii="MS Gothic" w:eastAsia="MS Gothic" w:hAnsi="MS Gothic" w:cs="Arial" w:hint="eastAsia"/>
                    <w:b/>
                    <w:sz w:val="20"/>
                    <w:szCs w:val="20"/>
                    <w:lang w:val="nl-BE" w:eastAsia="en-GB"/>
                  </w:rPr>
                  <w:t>☐</w:t>
                </w:r>
              </w:sdtContent>
            </w:sdt>
            <w:r w:rsidR="00195568">
              <w:rPr>
                <w:rFonts w:ascii="Arial" w:hAnsi="Arial" w:cs="Arial"/>
                <w:b/>
                <w:sz w:val="20"/>
                <w:szCs w:val="20"/>
                <w:lang w:val="nl-BE" w:eastAsia="en-GB"/>
              </w:rPr>
              <w:t xml:space="preserve"> </w:t>
            </w:r>
            <w:r w:rsidR="00195568">
              <w:rPr>
                <w:rFonts w:ascii="Arial" w:hAnsi="Arial" w:cs="Arial"/>
                <w:sz w:val="20"/>
                <w:szCs w:val="20"/>
                <w:lang w:val="nl-BE" w:eastAsia="en-GB"/>
              </w:rPr>
              <w:t>Ja</w:t>
            </w:r>
            <w:r w:rsidR="00195568" w:rsidRPr="00854032">
              <w:rPr>
                <w:rFonts w:ascii="Arial" w:hAnsi="Arial" w:cs="Arial"/>
                <w:sz w:val="20"/>
                <w:szCs w:val="20"/>
                <w:lang w:val="nl-BE" w:eastAsia="en-GB"/>
              </w:rPr>
              <w:t xml:space="preserve">      </w:t>
            </w:r>
            <w:r w:rsidR="00195568" w:rsidRPr="00512863">
              <w:rPr>
                <w:rFonts w:ascii="Arial" w:hAnsi="Arial" w:cs="Arial"/>
                <w:b/>
                <w:sz w:val="20"/>
                <w:szCs w:val="20"/>
                <w:lang w:val="nl-BE" w:eastAsia="en-GB"/>
              </w:rPr>
              <w:t xml:space="preserve"> </w:t>
            </w:r>
            <w:sdt>
              <w:sdtPr>
                <w:rPr>
                  <w:rFonts w:ascii="Arial" w:hAnsi="Arial" w:cs="Arial"/>
                  <w:b/>
                  <w:sz w:val="20"/>
                  <w:szCs w:val="20"/>
                  <w:lang w:val="nl-BE" w:eastAsia="en-GB"/>
                </w:rPr>
                <w:id w:val="-757216124"/>
                <w14:checkbox>
                  <w14:checked w14:val="0"/>
                  <w14:checkedState w14:val="006E" w14:font="Wingdings"/>
                  <w14:uncheckedState w14:val="2610" w14:font="MS Gothic"/>
                </w14:checkbox>
              </w:sdtPr>
              <w:sdtEndPr/>
              <w:sdtContent>
                <w:r w:rsidR="00195568">
                  <w:rPr>
                    <w:rFonts w:ascii="MS Gothic" w:eastAsia="MS Gothic" w:hAnsi="MS Gothic" w:cs="Arial" w:hint="eastAsia"/>
                    <w:b/>
                    <w:sz w:val="20"/>
                    <w:szCs w:val="20"/>
                    <w:lang w:val="nl-BE" w:eastAsia="en-GB"/>
                  </w:rPr>
                  <w:t>☐</w:t>
                </w:r>
              </w:sdtContent>
            </w:sdt>
            <w:r w:rsidR="00195568">
              <w:rPr>
                <w:rFonts w:ascii="Arial" w:hAnsi="Arial" w:cs="Arial"/>
                <w:b/>
                <w:sz w:val="20"/>
                <w:szCs w:val="20"/>
                <w:lang w:val="nl-BE" w:eastAsia="en-GB"/>
              </w:rPr>
              <w:t xml:space="preserve"> </w:t>
            </w:r>
            <w:r w:rsidR="00195568">
              <w:rPr>
                <w:rFonts w:ascii="Arial" w:hAnsi="Arial" w:cs="Arial"/>
                <w:sz w:val="20"/>
                <w:szCs w:val="20"/>
                <w:lang w:val="nl-BE" w:eastAsia="en-GB"/>
              </w:rPr>
              <w:t>Neen</w:t>
            </w:r>
          </w:p>
        </w:tc>
      </w:tr>
    </w:tbl>
    <w:p w:rsidR="007F1FC3" w:rsidRPr="00195568" w:rsidRDefault="007F1FC3">
      <w:pPr>
        <w:rPr>
          <w:rFonts w:ascii="Arial" w:hAnsi="Arial" w:cs="Arial"/>
          <w:sz w:val="22"/>
          <w:szCs w:val="22"/>
        </w:rPr>
      </w:pPr>
    </w:p>
    <w:p w:rsidR="007F1FC3" w:rsidRPr="00195568" w:rsidRDefault="007F1FC3">
      <w:pPr>
        <w:rPr>
          <w:rFonts w:ascii="Arial" w:hAnsi="Arial" w:cs="Arial"/>
          <w:sz w:val="22"/>
          <w:szCs w:val="22"/>
        </w:rPr>
      </w:pPr>
    </w:p>
    <w:p w:rsidR="007F1FC3" w:rsidRPr="00195568" w:rsidRDefault="007F1FC3">
      <w:pPr>
        <w:rPr>
          <w:rFonts w:ascii="Arial" w:hAnsi="Arial" w:cs="Arial"/>
          <w:sz w:val="22"/>
          <w:szCs w:val="22"/>
        </w:rPr>
      </w:pPr>
    </w:p>
    <w:p w:rsidR="007F1FC3" w:rsidRPr="00195568" w:rsidRDefault="007F1FC3">
      <w:pPr>
        <w:rPr>
          <w:rFonts w:ascii="Arial" w:hAnsi="Arial" w:cs="Arial"/>
          <w:sz w:val="22"/>
          <w:szCs w:val="22"/>
        </w:rPr>
      </w:pPr>
    </w:p>
    <w:tbl>
      <w:tblPr>
        <w:tblStyle w:val="TableGrid"/>
        <w:tblW w:w="9606" w:type="dxa"/>
        <w:tblLook w:val="04A0" w:firstRow="1" w:lastRow="0" w:firstColumn="1" w:lastColumn="0" w:noHBand="0" w:noVBand="1"/>
      </w:tblPr>
      <w:tblGrid>
        <w:gridCol w:w="7763"/>
        <w:gridCol w:w="1843"/>
      </w:tblGrid>
      <w:tr w:rsidR="00195568" w:rsidTr="00195568">
        <w:trPr>
          <w:trHeight w:val="567"/>
        </w:trPr>
        <w:tc>
          <w:tcPr>
            <w:tcW w:w="7763" w:type="dxa"/>
            <w:vAlign w:val="center"/>
          </w:tcPr>
          <w:p w:rsidR="00195568" w:rsidRPr="007F1FC3" w:rsidRDefault="00195568" w:rsidP="005B7C9D">
            <w:pPr>
              <w:pStyle w:val="ListParagraph"/>
              <w:numPr>
                <w:ilvl w:val="0"/>
                <w:numId w:val="8"/>
              </w:numPr>
              <w:jc w:val="left"/>
              <w:rPr>
                <w:rFonts w:ascii="Arial" w:hAnsi="Arial" w:cs="Arial"/>
                <w:iCs/>
                <w:sz w:val="22"/>
                <w:szCs w:val="22"/>
                <w:lang w:val="nl-BE" w:eastAsia="nl-BE"/>
              </w:rPr>
            </w:pPr>
            <w:r w:rsidRPr="00624AC1">
              <w:rPr>
                <w:rFonts w:ascii="Arial" w:hAnsi="Arial" w:cs="Arial"/>
                <w:iCs/>
                <w:sz w:val="22"/>
                <w:szCs w:val="22"/>
                <w:lang w:val="nl-BE" w:eastAsia="nl-BE"/>
              </w:rPr>
              <w:t>Zijn er reeds gekende of te verwachten wijzigingen te melden voor het lopende monitoringjaar?</w:t>
            </w:r>
          </w:p>
        </w:tc>
        <w:tc>
          <w:tcPr>
            <w:tcW w:w="1843" w:type="dxa"/>
            <w:vAlign w:val="center"/>
          </w:tcPr>
          <w:p w:rsidR="00195568" w:rsidRPr="00624AC1" w:rsidRDefault="00F75215" w:rsidP="00643EC0">
            <w:pPr>
              <w:spacing w:after="0"/>
              <w:jc w:val="left"/>
              <w:rPr>
                <w:rFonts w:ascii="Arial" w:hAnsi="Arial" w:cs="Arial"/>
                <w:iCs/>
                <w:sz w:val="22"/>
                <w:szCs w:val="22"/>
                <w:lang w:val="nl-BE" w:eastAsia="nl-BE"/>
              </w:rPr>
            </w:pPr>
            <w:sdt>
              <w:sdtPr>
                <w:rPr>
                  <w:rFonts w:ascii="Arial" w:hAnsi="Arial" w:cs="Arial"/>
                  <w:b/>
                  <w:sz w:val="20"/>
                  <w:szCs w:val="20"/>
                  <w:lang w:val="nl-BE" w:eastAsia="en-GB"/>
                </w:rPr>
                <w:id w:val="-204796072"/>
                <w14:checkbox>
                  <w14:checked w14:val="0"/>
                  <w14:checkedState w14:val="006E" w14:font="Wingdings"/>
                  <w14:uncheckedState w14:val="2610" w14:font="MS Gothic"/>
                </w14:checkbox>
              </w:sdtPr>
              <w:sdtEndPr/>
              <w:sdtContent>
                <w:r w:rsidR="00195568">
                  <w:rPr>
                    <w:rFonts w:ascii="MS Gothic" w:eastAsia="MS Gothic" w:hAnsi="MS Gothic" w:cs="Arial" w:hint="eastAsia"/>
                    <w:b/>
                    <w:sz w:val="20"/>
                    <w:szCs w:val="20"/>
                    <w:lang w:val="nl-BE" w:eastAsia="en-GB"/>
                  </w:rPr>
                  <w:t>☐</w:t>
                </w:r>
              </w:sdtContent>
            </w:sdt>
            <w:r w:rsidR="00195568">
              <w:rPr>
                <w:rFonts w:ascii="Arial" w:hAnsi="Arial" w:cs="Arial"/>
                <w:b/>
                <w:sz w:val="20"/>
                <w:szCs w:val="20"/>
                <w:lang w:val="nl-BE" w:eastAsia="en-GB"/>
              </w:rPr>
              <w:t xml:space="preserve"> </w:t>
            </w:r>
            <w:r w:rsidR="00195568">
              <w:rPr>
                <w:rFonts w:ascii="Arial" w:hAnsi="Arial" w:cs="Arial"/>
                <w:sz w:val="20"/>
                <w:szCs w:val="20"/>
                <w:lang w:val="nl-BE" w:eastAsia="en-GB"/>
              </w:rPr>
              <w:t>Ja</w:t>
            </w:r>
            <w:r w:rsidR="00195568" w:rsidRPr="00854032">
              <w:rPr>
                <w:rFonts w:ascii="Arial" w:hAnsi="Arial" w:cs="Arial"/>
                <w:sz w:val="20"/>
                <w:szCs w:val="20"/>
                <w:lang w:val="nl-BE" w:eastAsia="en-GB"/>
              </w:rPr>
              <w:t xml:space="preserve">      </w:t>
            </w:r>
            <w:r w:rsidR="00195568" w:rsidRPr="00512863">
              <w:rPr>
                <w:rFonts w:ascii="Arial" w:hAnsi="Arial" w:cs="Arial"/>
                <w:b/>
                <w:sz w:val="20"/>
                <w:szCs w:val="20"/>
                <w:lang w:val="nl-BE" w:eastAsia="en-GB"/>
              </w:rPr>
              <w:t xml:space="preserve"> </w:t>
            </w:r>
            <w:sdt>
              <w:sdtPr>
                <w:rPr>
                  <w:rFonts w:ascii="Arial" w:hAnsi="Arial" w:cs="Arial"/>
                  <w:b/>
                  <w:sz w:val="20"/>
                  <w:szCs w:val="20"/>
                  <w:lang w:val="nl-BE" w:eastAsia="en-GB"/>
                </w:rPr>
                <w:id w:val="-489936554"/>
                <w14:checkbox>
                  <w14:checked w14:val="0"/>
                  <w14:checkedState w14:val="006E" w14:font="Wingdings"/>
                  <w14:uncheckedState w14:val="2610" w14:font="MS Gothic"/>
                </w14:checkbox>
              </w:sdtPr>
              <w:sdtEndPr/>
              <w:sdtContent>
                <w:r w:rsidR="00195568">
                  <w:rPr>
                    <w:rFonts w:ascii="MS Gothic" w:eastAsia="MS Gothic" w:hAnsi="MS Gothic" w:cs="Arial" w:hint="eastAsia"/>
                    <w:b/>
                    <w:sz w:val="20"/>
                    <w:szCs w:val="20"/>
                    <w:lang w:val="nl-BE" w:eastAsia="en-GB"/>
                  </w:rPr>
                  <w:t>☐</w:t>
                </w:r>
              </w:sdtContent>
            </w:sdt>
            <w:r w:rsidR="00195568">
              <w:rPr>
                <w:rFonts w:ascii="Arial" w:hAnsi="Arial" w:cs="Arial"/>
                <w:b/>
                <w:sz w:val="20"/>
                <w:szCs w:val="20"/>
                <w:lang w:val="nl-BE" w:eastAsia="en-GB"/>
              </w:rPr>
              <w:t xml:space="preserve"> </w:t>
            </w:r>
            <w:r w:rsidR="00195568">
              <w:rPr>
                <w:rFonts w:ascii="Arial" w:hAnsi="Arial" w:cs="Arial"/>
                <w:sz w:val="20"/>
                <w:szCs w:val="20"/>
                <w:lang w:val="nl-BE" w:eastAsia="en-GB"/>
              </w:rPr>
              <w:t>Neen</w:t>
            </w:r>
          </w:p>
        </w:tc>
      </w:tr>
    </w:tbl>
    <w:p w:rsidR="00624AC1" w:rsidRPr="00195568" w:rsidRDefault="00624AC1" w:rsidP="00402517">
      <w:pPr>
        <w:spacing w:after="0"/>
        <w:rPr>
          <w:rFonts w:ascii="Arial" w:hAnsi="Arial" w:cs="Arial"/>
          <w:iCs/>
          <w:sz w:val="22"/>
          <w:szCs w:val="22"/>
          <w:lang w:val="nl-BE" w:eastAsia="nl-BE"/>
        </w:rPr>
      </w:pPr>
    </w:p>
    <w:p w:rsidR="00624AC1" w:rsidRPr="00195568" w:rsidRDefault="00624AC1" w:rsidP="00402517">
      <w:pPr>
        <w:spacing w:after="0"/>
        <w:rPr>
          <w:rFonts w:ascii="Arial" w:hAnsi="Arial" w:cs="Arial"/>
          <w:iCs/>
          <w:sz w:val="22"/>
          <w:szCs w:val="22"/>
          <w:lang w:val="nl-BE" w:eastAsia="nl-BE"/>
        </w:rPr>
      </w:pPr>
    </w:p>
    <w:p w:rsidR="00624AC1" w:rsidRPr="00195568" w:rsidRDefault="00624AC1" w:rsidP="00402517">
      <w:pPr>
        <w:spacing w:after="0"/>
        <w:rPr>
          <w:rFonts w:ascii="Arial" w:hAnsi="Arial" w:cs="Arial"/>
          <w:iCs/>
          <w:sz w:val="22"/>
          <w:szCs w:val="22"/>
          <w:lang w:val="nl-BE" w:eastAsia="nl-BE"/>
        </w:rPr>
      </w:pPr>
    </w:p>
    <w:p w:rsidR="00624AC1" w:rsidRPr="00195568" w:rsidRDefault="00624AC1" w:rsidP="00402517">
      <w:pPr>
        <w:spacing w:after="0"/>
        <w:rPr>
          <w:rFonts w:ascii="Arial" w:hAnsi="Arial" w:cs="Arial"/>
          <w:iCs/>
          <w:sz w:val="22"/>
          <w:szCs w:val="22"/>
          <w:lang w:val="nl-BE" w:eastAsia="nl-BE"/>
        </w:rPr>
      </w:pPr>
    </w:p>
    <w:p w:rsidR="00624AC1" w:rsidRPr="00195568" w:rsidRDefault="00624AC1" w:rsidP="00402517">
      <w:pPr>
        <w:spacing w:after="0"/>
        <w:rPr>
          <w:rFonts w:ascii="Arial" w:hAnsi="Arial" w:cs="Arial"/>
          <w:iCs/>
          <w:sz w:val="22"/>
          <w:szCs w:val="22"/>
          <w:lang w:val="nl-BE" w:eastAsia="nl-BE"/>
        </w:rPr>
      </w:pPr>
    </w:p>
    <w:p w:rsidR="00624AC1" w:rsidRPr="00195568" w:rsidRDefault="00624AC1" w:rsidP="005B7C9D">
      <w:pPr>
        <w:rPr>
          <w:rFonts w:ascii="Arial" w:hAnsi="Arial" w:cs="Arial"/>
          <w:iCs/>
          <w:sz w:val="22"/>
          <w:szCs w:val="22"/>
          <w:lang w:val="nl-BE" w:eastAsia="nl-BE"/>
        </w:rPr>
      </w:pPr>
    </w:p>
    <w:p w:rsidR="005B7C9D" w:rsidRDefault="005B7C9D">
      <w:pPr>
        <w:spacing w:after="0"/>
        <w:jc w:val="left"/>
        <w:rPr>
          <w:rFonts w:ascii="Arial" w:hAnsi="Arial" w:cs="Arial"/>
          <w:iCs/>
          <w:sz w:val="22"/>
          <w:szCs w:val="22"/>
          <w:lang w:val="nl-BE" w:eastAsia="nl-BE"/>
        </w:rPr>
      </w:pPr>
      <w:r>
        <w:rPr>
          <w:rFonts w:ascii="Arial" w:hAnsi="Arial" w:cs="Arial"/>
          <w:iCs/>
          <w:sz w:val="22"/>
          <w:szCs w:val="22"/>
          <w:lang w:val="nl-BE" w:eastAsia="nl-BE"/>
        </w:rPr>
        <w:br w:type="page"/>
      </w:r>
    </w:p>
    <w:p w:rsidR="00A2672E" w:rsidRDefault="00A2672E">
      <w:pPr>
        <w:spacing w:after="0"/>
        <w:jc w:val="left"/>
        <w:rPr>
          <w:rFonts w:ascii="Arial" w:hAnsi="Arial" w:cs="Arial"/>
          <w:sz w:val="22"/>
          <w:szCs w:val="22"/>
          <w:lang w:val="nl-NL" w:eastAsia="en-GB"/>
        </w:rPr>
      </w:pPr>
      <w:bookmarkStart w:id="31" w:name="_Toc177648915"/>
      <w:bookmarkStart w:id="32" w:name="_Toc179508544"/>
      <w:bookmarkStart w:id="33" w:name="_Toc179594894"/>
    </w:p>
    <w:p w:rsidR="00A2672E" w:rsidRDefault="00A2672E" w:rsidP="00A2672E">
      <w:pPr>
        <w:pStyle w:val="Heading1"/>
        <w:rPr>
          <w:color w:val="000000" w:themeColor="text1"/>
        </w:rPr>
      </w:pPr>
      <w:bookmarkStart w:id="34" w:name="_Toc442182434"/>
      <w:r>
        <w:t>Voortgang van de maatregelen</w:t>
      </w:r>
      <w:bookmarkEnd w:id="34"/>
    </w:p>
    <w:p w:rsidR="00A2672E" w:rsidRPr="00CD318D" w:rsidRDefault="00A2672E" w:rsidP="00A2672E">
      <w:pPr>
        <w:spacing w:after="0"/>
        <w:rPr>
          <w:lang w:val="nl-NL" w:eastAsia="en-GB"/>
        </w:rPr>
      </w:pPr>
    </w:p>
    <w:p w:rsidR="00A2672E" w:rsidRPr="00B67D95" w:rsidRDefault="00A2672E" w:rsidP="00A2672E">
      <w:pPr>
        <w:pStyle w:val="Heading2"/>
        <w:rPr>
          <w:rFonts w:ascii="Arial" w:hAnsi="Arial" w:cs="Arial"/>
          <w:szCs w:val="24"/>
        </w:rPr>
      </w:pPr>
      <w:bookmarkStart w:id="35" w:name="_Toc442182435"/>
      <w:r>
        <w:rPr>
          <w:rFonts w:ascii="Arial" w:hAnsi="Arial" w:cs="Arial"/>
          <w:szCs w:val="24"/>
        </w:rPr>
        <w:t>Kerncijfers</w:t>
      </w:r>
      <w:bookmarkEnd w:id="35"/>
    </w:p>
    <w:p w:rsidR="00A2672E" w:rsidRPr="00B67D95" w:rsidRDefault="00A2672E" w:rsidP="00A2672E">
      <w:pPr>
        <w:spacing w:after="0"/>
        <w:rPr>
          <w:sz w:val="20"/>
          <w:szCs w:val="20"/>
          <w:lang w:val="nl-NL" w:eastAsia="en-GB"/>
        </w:rPr>
      </w:pPr>
    </w:p>
    <w:p w:rsidR="00A2672E" w:rsidRPr="0044710B" w:rsidRDefault="00C61503" w:rsidP="005B7C9D">
      <w:pPr>
        <w:pStyle w:val="ListParagraph"/>
        <w:numPr>
          <w:ilvl w:val="0"/>
          <w:numId w:val="6"/>
        </w:numPr>
        <w:spacing w:after="0"/>
        <w:jc w:val="left"/>
        <w:rPr>
          <w:rFonts w:ascii="Arial" w:hAnsi="Arial" w:cs="Arial"/>
          <w:i/>
          <w:color w:val="000000" w:themeColor="text1"/>
          <w:sz w:val="22"/>
          <w:szCs w:val="22"/>
          <w:u w:val="single"/>
          <w:lang w:val="nl-NL" w:eastAsia="en-GB"/>
        </w:rPr>
      </w:pPr>
      <w:r w:rsidRPr="0044710B">
        <w:rPr>
          <w:rFonts w:ascii="Arial" w:hAnsi="Arial" w:cs="Arial"/>
          <w:i/>
          <w:color w:val="000000" w:themeColor="text1"/>
          <w:sz w:val="22"/>
          <w:szCs w:val="22"/>
          <w:u w:val="single"/>
          <w:lang w:val="nl-NL" w:eastAsia="en-GB"/>
        </w:rPr>
        <w:t xml:space="preserve">Zekere maatregelen </w:t>
      </w:r>
      <w:r w:rsidRPr="0044710B">
        <w:rPr>
          <w:rFonts w:ascii="Arial" w:hAnsi="Arial" w:cs="Arial"/>
          <w:i/>
          <w:color w:val="000000" w:themeColor="text1"/>
          <w:sz w:val="22"/>
          <w:szCs w:val="22"/>
          <w:u w:val="single"/>
          <w:lang w:val="nl-NL" w:eastAsia="en-GB"/>
        </w:rPr>
        <w:br/>
      </w:r>
    </w:p>
    <w:p w:rsidR="00A2672E" w:rsidRDefault="00A2672E" w:rsidP="00D3068C">
      <w:pPr>
        <w:spacing w:after="0"/>
        <w:rPr>
          <w:rFonts w:ascii="Arial" w:hAnsi="Arial" w:cs="Arial"/>
          <w:color w:val="000000" w:themeColor="text1"/>
          <w:sz w:val="22"/>
          <w:szCs w:val="22"/>
          <w:lang w:val="nl-NL" w:eastAsia="en-GB"/>
        </w:rPr>
      </w:pPr>
      <w:r>
        <w:rPr>
          <w:rFonts w:ascii="Arial" w:hAnsi="Arial" w:cs="Arial"/>
          <w:color w:val="000000" w:themeColor="text1"/>
          <w:sz w:val="22"/>
          <w:szCs w:val="22"/>
          <w:lang w:val="nl-NL" w:eastAsia="en-GB"/>
        </w:rPr>
        <w:t xml:space="preserve">De primaire energiebesparing </w:t>
      </w:r>
      <w:r w:rsidR="00366E3B">
        <w:rPr>
          <w:rFonts w:ascii="Arial" w:hAnsi="Arial" w:cs="Arial"/>
          <w:color w:val="000000" w:themeColor="text1"/>
          <w:sz w:val="22"/>
          <w:szCs w:val="22"/>
          <w:lang w:val="nl-NL" w:eastAsia="en-GB"/>
        </w:rPr>
        <w:t>in 20</w:t>
      </w:r>
      <w:r w:rsidR="00366E3B" w:rsidRPr="00366E3B">
        <w:rPr>
          <w:rFonts w:ascii="Arial" w:hAnsi="Arial" w:cs="Arial"/>
          <w:color w:val="000000" w:themeColor="text1"/>
          <w:sz w:val="22"/>
          <w:szCs w:val="22"/>
          <w:highlight w:val="yellow"/>
          <w:lang w:val="nl-NL" w:eastAsia="en-GB"/>
        </w:rPr>
        <w:t>yy</w:t>
      </w:r>
      <w:r w:rsidR="00366E3B">
        <w:rPr>
          <w:rFonts w:ascii="Arial" w:hAnsi="Arial" w:cs="Arial"/>
          <w:color w:val="000000" w:themeColor="text1"/>
          <w:sz w:val="22"/>
          <w:szCs w:val="22"/>
          <w:lang w:val="nl-NL" w:eastAsia="en-GB"/>
        </w:rPr>
        <w:t xml:space="preserve"> </w:t>
      </w:r>
      <w:r>
        <w:rPr>
          <w:rFonts w:ascii="Arial" w:hAnsi="Arial" w:cs="Arial"/>
          <w:color w:val="000000" w:themeColor="text1"/>
          <w:sz w:val="22"/>
          <w:szCs w:val="22"/>
          <w:lang w:val="nl-NL" w:eastAsia="en-GB"/>
        </w:rPr>
        <w:t>gerealiseerd door het uitvoeren van de zekere maatregelen</w:t>
      </w:r>
      <w:r w:rsidR="00366E3B">
        <w:rPr>
          <w:rFonts w:ascii="Arial" w:hAnsi="Arial" w:cs="Arial"/>
          <w:color w:val="000000" w:themeColor="text1"/>
          <w:sz w:val="22"/>
          <w:szCs w:val="22"/>
          <w:lang w:val="nl-NL" w:eastAsia="en-GB"/>
        </w:rPr>
        <w:t xml:space="preserve"> uit het energieplan bedraagt </w:t>
      </w:r>
      <w:r w:rsidR="00366E3B" w:rsidRPr="00366E3B">
        <w:rPr>
          <w:rFonts w:ascii="Arial" w:hAnsi="Arial" w:cs="Arial"/>
          <w:color w:val="000000" w:themeColor="text1"/>
          <w:sz w:val="22"/>
          <w:szCs w:val="22"/>
          <w:highlight w:val="yellow"/>
          <w:lang w:val="nl-NL" w:eastAsia="en-GB"/>
        </w:rPr>
        <w:t>…….</w:t>
      </w:r>
      <w:r w:rsidR="00366E3B">
        <w:rPr>
          <w:rFonts w:ascii="Arial" w:hAnsi="Arial" w:cs="Arial"/>
          <w:color w:val="000000" w:themeColor="text1"/>
          <w:sz w:val="22"/>
          <w:szCs w:val="22"/>
          <w:lang w:val="nl-NL" w:eastAsia="en-GB"/>
        </w:rPr>
        <w:t xml:space="preserve"> GJ</w:t>
      </w:r>
      <w:r w:rsidR="00366E3B" w:rsidRPr="00366E3B">
        <w:rPr>
          <w:rFonts w:ascii="Arial" w:hAnsi="Arial" w:cs="Arial"/>
          <w:color w:val="000000" w:themeColor="text1"/>
          <w:sz w:val="22"/>
          <w:szCs w:val="22"/>
          <w:vertAlign w:val="subscript"/>
          <w:lang w:val="nl-NL" w:eastAsia="en-GB"/>
        </w:rPr>
        <w:t>p</w:t>
      </w:r>
      <w:r w:rsidR="00366E3B">
        <w:rPr>
          <w:rFonts w:ascii="Arial" w:hAnsi="Arial" w:cs="Arial"/>
          <w:color w:val="000000" w:themeColor="text1"/>
          <w:sz w:val="22"/>
          <w:szCs w:val="22"/>
          <w:lang w:val="nl-NL" w:eastAsia="en-GB"/>
        </w:rPr>
        <w:t xml:space="preserve">. </w:t>
      </w:r>
    </w:p>
    <w:p w:rsidR="00A2672E" w:rsidRPr="00646FB5" w:rsidRDefault="00A2672E" w:rsidP="00D3068C">
      <w:pPr>
        <w:spacing w:after="0"/>
        <w:rPr>
          <w:rFonts w:ascii="Arial" w:hAnsi="Arial" w:cs="Arial"/>
          <w:color w:val="000000" w:themeColor="text1"/>
          <w:sz w:val="22"/>
          <w:szCs w:val="22"/>
          <w:lang w:val="nl-NL" w:eastAsia="en-GB"/>
        </w:rPr>
      </w:pPr>
      <w:r>
        <w:rPr>
          <w:rFonts w:ascii="Arial" w:hAnsi="Arial" w:cs="Arial"/>
          <w:i/>
          <w:iCs/>
          <w:color w:val="000080"/>
          <w:sz w:val="20"/>
          <w:szCs w:val="20"/>
          <w:lang w:val="nl-BE" w:eastAsia="nl-BE"/>
        </w:rPr>
        <w:t xml:space="preserve">(af te lezen in cel </w:t>
      </w:r>
      <w:r w:rsidR="001246D9">
        <w:rPr>
          <w:rFonts w:ascii="Arial" w:hAnsi="Arial" w:cs="Arial"/>
          <w:i/>
          <w:iCs/>
          <w:color w:val="000080"/>
          <w:sz w:val="20"/>
          <w:szCs w:val="20"/>
          <w:lang w:val="nl-BE" w:eastAsia="nl-BE"/>
        </w:rPr>
        <w:t>DS</w:t>
      </w:r>
      <w:r w:rsidR="00366E3B">
        <w:rPr>
          <w:rFonts w:ascii="Arial" w:hAnsi="Arial" w:cs="Arial"/>
          <w:i/>
          <w:iCs/>
          <w:color w:val="000080"/>
          <w:sz w:val="20"/>
          <w:szCs w:val="20"/>
          <w:lang w:val="nl-BE" w:eastAsia="nl-BE"/>
        </w:rPr>
        <w:t>3</w:t>
      </w:r>
      <w:r w:rsidR="001246D9">
        <w:rPr>
          <w:rFonts w:ascii="Arial" w:hAnsi="Arial" w:cs="Arial"/>
          <w:i/>
          <w:iCs/>
          <w:color w:val="000080"/>
          <w:sz w:val="20"/>
          <w:szCs w:val="20"/>
          <w:lang w:val="nl-BE" w:eastAsia="nl-BE"/>
        </w:rPr>
        <w:t>9</w:t>
      </w:r>
      <w:r w:rsidR="00366E3B">
        <w:rPr>
          <w:rFonts w:ascii="Arial" w:hAnsi="Arial" w:cs="Arial"/>
          <w:i/>
          <w:iCs/>
          <w:color w:val="000080"/>
          <w:sz w:val="20"/>
          <w:szCs w:val="20"/>
          <w:lang w:val="nl-BE" w:eastAsia="nl-BE"/>
        </w:rPr>
        <w:t xml:space="preserve">, </w:t>
      </w:r>
      <w:r w:rsidR="001246D9">
        <w:rPr>
          <w:rFonts w:ascii="Arial" w:hAnsi="Arial" w:cs="Arial"/>
          <w:i/>
          <w:iCs/>
          <w:color w:val="000080"/>
          <w:sz w:val="20"/>
          <w:szCs w:val="20"/>
          <w:lang w:val="nl-BE" w:eastAsia="nl-BE"/>
        </w:rPr>
        <w:t xml:space="preserve">EN39, </w:t>
      </w:r>
      <w:r w:rsidR="00366E3B">
        <w:rPr>
          <w:rFonts w:ascii="Arial" w:hAnsi="Arial" w:cs="Arial"/>
          <w:i/>
          <w:iCs/>
          <w:color w:val="000080"/>
          <w:sz w:val="20"/>
          <w:szCs w:val="20"/>
          <w:lang w:val="nl-BE" w:eastAsia="nl-BE"/>
        </w:rPr>
        <w:t xml:space="preserve">enz. van het werkblad “Maatregelen" </w:t>
      </w:r>
      <w:r w:rsidR="001246D9">
        <w:rPr>
          <w:rFonts w:ascii="Arial" w:hAnsi="Arial" w:cs="Arial"/>
          <w:i/>
          <w:iCs/>
          <w:color w:val="000080"/>
          <w:sz w:val="20"/>
          <w:szCs w:val="20"/>
          <w:lang w:val="nl-BE" w:eastAsia="nl-BE"/>
        </w:rPr>
        <w:t xml:space="preserve">en “Maatregelen EP2” </w:t>
      </w:r>
      <w:r w:rsidR="00366E3B">
        <w:rPr>
          <w:rFonts w:ascii="Arial" w:hAnsi="Arial" w:cs="Arial"/>
          <w:i/>
          <w:iCs/>
          <w:color w:val="000080"/>
          <w:sz w:val="20"/>
          <w:szCs w:val="20"/>
          <w:lang w:val="nl-BE" w:eastAsia="nl-BE"/>
        </w:rPr>
        <w:t>voor het monitoringjaar 201</w:t>
      </w:r>
      <w:r w:rsidR="001246D9">
        <w:rPr>
          <w:rFonts w:ascii="Arial" w:hAnsi="Arial" w:cs="Arial"/>
          <w:i/>
          <w:iCs/>
          <w:color w:val="000080"/>
          <w:sz w:val="20"/>
          <w:szCs w:val="20"/>
          <w:lang w:val="nl-BE" w:eastAsia="nl-BE"/>
        </w:rPr>
        <w:t>9</w:t>
      </w:r>
      <w:r w:rsidR="00366E3B">
        <w:rPr>
          <w:rFonts w:ascii="Arial" w:hAnsi="Arial" w:cs="Arial"/>
          <w:i/>
          <w:iCs/>
          <w:color w:val="000080"/>
          <w:sz w:val="20"/>
          <w:szCs w:val="20"/>
          <w:lang w:val="nl-BE" w:eastAsia="nl-BE"/>
        </w:rPr>
        <w:t>, 20</w:t>
      </w:r>
      <w:r w:rsidR="001246D9">
        <w:rPr>
          <w:rFonts w:ascii="Arial" w:hAnsi="Arial" w:cs="Arial"/>
          <w:i/>
          <w:iCs/>
          <w:color w:val="000080"/>
          <w:sz w:val="20"/>
          <w:szCs w:val="20"/>
          <w:lang w:val="nl-BE" w:eastAsia="nl-BE"/>
        </w:rPr>
        <w:t xml:space="preserve">20 </w:t>
      </w:r>
      <w:r w:rsidR="00366E3B">
        <w:rPr>
          <w:rFonts w:ascii="Arial" w:hAnsi="Arial" w:cs="Arial"/>
          <w:i/>
          <w:iCs/>
          <w:color w:val="000080"/>
          <w:sz w:val="20"/>
          <w:szCs w:val="20"/>
          <w:lang w:val="nl-BE" w:eastAsia="nl-BE"/>
        </w:rPr>
        <w:t>e.v.).</w:t>
      </w:r>
      <w:r>
        <w:rPr>
          <w:rFonts w:ascii="Arial" w:hAnsi="Arial" w:cs="Arial"/>
          <w:i/>
          <w:iCs/>
          <w:color w:val="000080"/>
          <w:sz w:val="20"/>
          <w:szCs w:val="20"/>
          <w:lang w:val="nl-BE" w:eastAsia="nl-BE"/>
        </w:rPr>
        <w:t xml:space="preserve"> </w:t>
      </w:r>
      <w:r w:rsidR="001246D9">
        <w:rPr>
          <w:rFonts w:ascii="Arial" w:hAnsi="Arial" w:cs="Arial"/>
          <w:i/>
          <w:iCs/>
          <w:color w:val="000080"/>
          <w:sz w:val="20"/>
          <w:szCs w:val="20"/>
          <w:lang w:val="nl-BE" w:eastAsia="nl-BE"/>
        </w:rPr>
        <w:t>De som van alle maatregelenbladen maken!!</w:t>
      </w:r>
    </w:p>
    <w:p w:rsidR="00A2672E" w:rsidRPr="00646FB5" w:rsidRDefault="00A2672E" w:rsidP="00A2672E">
      <w:pPr>
        <w:spacing w:after="0"/>
        <w:jc w:val="left"/>
        <w:rPr>
          <w:rFonts w:ascii="Arial" w:hAnsi="Arial" w:cs="Arial"/>
          <w:color w:val="000000" w:themeColor="text1"/>
          <w:sz w:val="22"/>
          <w:szCs w:val="22"/>
          <w:lang w:val="nl-NL" w:eastAsia="en-GB"/>
        </w:rPr>
      </w:pPr>
    </w:p>
    <w:p w:rsidR="00366E3B" w:rsidRDefault="00366E3B" w:rsidP="00D3068C">
      <w:pPr>
        <w:spacing w:after="0"/>
        <w:rPr>
          <w:rFonts w:ascii="Arial" w:hAnsi="Arial" w:cs="Arial"/>
          <w:color w:val="000000" w:themeColor="text1"/>
          <w:sz w:val="22"/>
          <w:szCs w:val="22"/>
          <w:lang w:val="nl-NL" w:eastAsia="en-GB"/>
        </w:rPr>
      </w:pPr>
      <w:r>
        <w:rPr>
          <w:rFonts w:ascii="Arial" w:hAnsi="Arial" w:cs="Arial"/>
          <w:color w:val="000000" w:themeColor="text1"/>
          <w:sz w:val="22"/>
          <w:szCs w:val="22"/>
          <w:lang w:val="nl-NL" w:eastAsia="en-GB"/>
        </w:rPr>
        <w:t>De CO</w:t>
      </w:r>
      <w:r w:rsidRPr="00366E3B">
        <w:rPr>
          <w:rFonts w:ascii="Arial" w:hAnsi="Arial" w:cs="Arial"/>
          <w:color w:val="000000" w:themeColor="text1"/>
          <w:sz w:val="22"/>
          <w:szCs w:val="22"/>
          <w:vertAlign w:val="subscript"/>
          <w:lang w:val="nl-NL" w:eastAsia="en-GB"/>
        </w:rPr>
        <w:t>2</w:t>
      </w:r>
      <w:r>
        <w:rPr>
          <w:rFonts w:ascii="Arial" w:hAnsi="Arial" w:cs="Arial"/>
          <w:color w:val="000000" w:themeColor="text1"/>
          <w:sz w:val="22"/>
          <w:szCs w:val="22"/>
          <w:lang w:val="nl-NL" w:eastAsia="en-GB"/>
        </w:rPr>
        <w:t>-besparing in 20</w:t>
      </w:r>
      <w:r w:rsidRPr="00C61503">
        <w:rPr>
          <w:rFonts w:ascii="Arial" w:hAnsi="Arial" w:cs="Arial"/>
          <w:color w:val="000000" w:themeColor="text1"/>
          <w:sz w:val="22"/>
          <w:szCs w:val="22"/>
          <w:highlight w:val="yellow"/>
          <w:lang w:val="nl-NL" w:eastAsia="en-GB"/>
        </w:rPr>
        <w:t>yy</w:t>
      </w:r>
      <w:r>
        <w:rPr>
          <w:rFonts w:ascii="Arial" w:hAnsi="Arial" w:cs="Arial"/>
          <w:color w:val="000000" w:themeColor="text1"/>
          <w:sz w:val="22"/>
          <w:szCs w:val="22"/>
          <w:lang w:val="nl-NL" w:eastAsia="en-GB"/>
        </w:rPr>
        <w:t xml:space="preserve"> gerealiseerd door het uitvoeren van de zekere maatregelen uit het energieplan bedraagt </w:t>
      </w:r>
      <w:r w:rsidRPr="00C61503">
        <w:rPr>
          <w:rFonts w:ascii="Arial" w:hAnsi="Arial" w:cs="Arial"/>
          <w:color w:val="000000" w:themeColor="text1"/>
          <w:sz w:val="22"/>
          <w:szCs w:val="22"/>
          <w:highlight w:val="yellow"/>
          <w:lang w:val="nl-NL" w:eastAsia="en-GB"/>
        </w:rPr>
        <w:t>…….</w:t>
      </w:r>
      <w:r>
        <w:rPr>
          <w:rFonts w:ascii="Arial" w:hAnsi="Arial" w:cs="Arial"/>
          <w:color w:val="000000" w:themeColor="text1"/>
          <w:sz w:val="22"/>
          <w:szCs w:val="22"/>
          <w:lang w:val="nl-NL" w:eastAsia="en-GB"/>
        </w:rPr>
        <w:t xml:space="preserve"> </w:t>
      </w:r>
      <w:r w:rsidR="008974FB">
        <w:rPr>
          <w:rFonts w:ascii="Arial" w:hAnsi="Arial" w:cs="Arial"/>
          <w:color w:val="000000" w:themeColor="text1"/>
          <w:sz w:val="22"/>
          <w:szCs w:val="22"/>
          <w:lang w:val="nl-NL" w:eastAsia="en-GB"/>
        </w:rPr>
        <w:t>t</w:t>
      </w:r>
      <w:r w:rsidR="00C61503">
        <w:rPr>
          <w:rFonts w:ascii="Arial" w:hAnsi="Arial" w:cs="Arial"/>
          <w:color w:val="000000" w:themeColor="text1"/>
          <w:sz w:val="22"/>
          <w:szCs w:val="22"/>
          <w:lang w:val="nl-NL" w:eastAsia="en-GB"/>
        </w:rPr>
        <w:t>on CO</w:t>
      </w:r>
      <w:r w:rsidR="00C61503" w:rsidRPr="00C61503">
        <w:rPr>
          <w:rFonts w:ascii="Arial" w:hAnsi="Arial" w:cs="Arial"/>
          <w:color w:val="000000" w:themeColor="text1"/>
          <w:sz w:val="22"/>
          <w:szCs w:val="22"/>
          <w:vertAlign w:val="subscript"/>
          <w:lang w:val="nl-NL" w:eastAsia="en-GB"/>
        </w:rPr>
        <w:t>2</w:t>
      </w:r>
      <w:r w:rsidR="00C61503">
        <w:rPr>
          <w:rFonts w:ascii="Arial" w:hAnsi="Arial" w:cs="Arial"/>
          <w:color w:val="000000" w:themeColor="text1"/>
          <w:sz w:val="22"/>
          <w:szCs w:val="22"/>
          <w:lang w:val="nl-NL" w:eastAsia="en-GB"/>
        </w:rPr>
        <w:t>.</w:t>
      </w:r>
      <w:r w:rsidR="00A2672E" w:rsidRPr="00892445">
        <w:rPr>
          <w:rFonts w:ascii="Arial" w:hAnsi="Arial" w:cs="Arial"/>
          <w:color w:val="000000" w:themeColor="text1"/>
          <w:sz w:val="22"/>
          <w:szCs w:val="22"/>
          <w:lang w:val="nl-NL" w:eastAsia="en-GB"/>
        </w:rPr>
        <w:t xml:space="preserve"> </w:t>
      </w:r>
    </w:p>
    <w:p w:rsidR="00C61503" w:rsidRPr="00646FB5" w:rsidRDefault="00C61503" w:rsidP="00D3068C">
      <w:pPr>
        <w:spacing w:after="0"/>
        <w:rPr>
          <w:rFonts w:ascii="Arial" w:hAnsi="Arial" w:cs="Arial"/>
          <w:color w:val="000000" w:themeColor="text1"/>
          <w:sz w:val="22"/>
          <w:szCs w:val="22"/>
          <w:lang w:val="nl-NL" w:eastAsia="en-GB"/>
        </w:rPr>
      </w:pPr>
      <w:r>
        <w:rPr>
          <w:rFonts w:ascii="Arial" w:hAnsi="Arial" w:cs="Arial"/>
          <w:i/>
          <w:iCs/>
          <w:color w:val="000080"/>
          <w:sz w:val="20"/>
          <w:szCs w:val="20"/>
          <w:lang w:val="nl-BE" w:eastAsia="nl-BE"/>
        </w:rPr>
        <w:t xml:space="preserve">(af te lezen in cel </w:t>
      </w:r>
      <w:r w:rsidR="001246D9">
        <w:rPr>
          <w:rFonts w:ascii="Arial" w:hAnsi="Arial" w:cs="Arial"/>
          <w:i/>
          <w:iCs/>
          <w:color w:val="000080"/>
          <w:sz w:val="20"/>
          <w:szCs w:val="20"/>
          <w:lang w:val="nl-BE" w:eastAsia="nl-BE"/>
        </w:rPr>
        <w:t>DW39,</w:t>
      </w:r>
      <w:r>
        <w:rPr>
          <w:rFonts w:ascii="Arial" w:hAnsi="Arial" w:cs="Arial"/>
          <w:i/>
          <w:iCs/>
          <w:color w:val="000080"/>
          <w:sz w:val="20"/>
          <w:szCs w:val="20"/>
          <w:lang w:val="nl-BE" w:eastAsia="nl-BE"/>
        </w:rPr>
        <w:t xml:space="preserve"> </w:t>
      </w:r>
      <w:r w:rsidR="001246D9">
        <w:rPr>
          <w:rFonts w:ascii="Arial" w:hAnsi="Arial" w:cs="Arial"/>
          <w:i/>
          <w:iCs/>
          <w:color w:val="000080"/>
          <w:sz w:val="20"/>
          <w:szCs w:val="20"/>
          <w:lang w:val="nl-BE" w:eastAsia="nl-BE"/>
        </w:rPr>
        <w:t>ER</w:t>
      </w:r>
      <w:r>
        <w:rPr>
          <w:rFonts w:ascii="Arial" w:hAnsi="Arial" w:cs="Arial"/>
          <w:i/>
          <w:iCs/>
          <w:color w:val="000080"/>
          <w:sz w:val="20"/>
          <w:szCs w:val="20"/>
          <w:lang w:val="nl-BE" w:eastAsia="nl-BE"/>
        </w:rPr>
        <w:t>3</w:t>
      </w:r>
      <w:r w:rsidR="001246D9">
        <w:rPr>
          <w:rFonts w:ascii="Arial" w:hAnsi="Arial" w:cs="Arial"/>
          <w:i/>
          <w:iCs/>
          <w:color w:val="000080"/>
          <w:sz w:val="20"/>
          <w:szCs w:val="20"/>
          <w:lang w:val="nl-BE" w:eastAsia="nl-BE"/>
        </w:rPr>
        <w:t>9,</w:t>
      </w:r>
      <w:r>
        <w:rPr>
          <w:rFonts w:ascii="Arial" w:hAnsi="Arial" w:cs="Arial"/>
          <w:i/>
          <w:iCs/>
          <w:color w:val="000080"/>
          <w:sz w:val="20"/>
          <w:szCs w:val="20"/>
          <w:lang w:val="nl-BE" w:eastAsia="nl-BE"/>
        </w:rPr>
        <w:t xml:space="preserve"> enz. van het werkblad “Maatregelen" </w:t>
      </w:r>
      <w:r w:rsidR="001246D9">
        <w:rPr>
          <w:rFonts w:ascii="Arial" w:hAnsi="Arial" w:cs="Arial"/>
          <w:i/>
          <w:iCs/>
          <w:color w:val="000080"/>
          <w:sz w:val="20"/>
          <w:szCs w:val="20"/>
          <w:lang w:val="nl-BE" w:eastAsia="nl-BE"/>
        </w:rPr>
        <w:t xml:space="preserve">en “Maatregelen EP2” </w:t>
      </w:r>
      <w:r>
        <w:rPr>
          <w:rFonts w:ascii="Arial" w:hAnsi="Arial" w:cs="Arial"/>
          <w:i/>
          <w:iCs/>
          <w:color w:val="000080"/>
          <w:sz w:val="20"/>
          <w:szCs w:val="20"/>
          <w:lang w:val="nl-BE" w:eastAsia="nl-BE"/>
        </w:rPr>
        <w:t xml:space="preserve">voor het monitoringjaar </w:t>
      </w:r>
      <w:r w:rsidR="001246D9">
        <w:rPr>
          <w:rFonts w:ascii="Arial" w:hAnsi="Arial" w:cs="Arial"/>
          <w:i/>
          <w:iCs/>
          <w:color w:val="000080"/>
          <w:sz w:val="20"/>
          <w:szCs w:val="20"/>
          <w:lang w:val="nl-BE" w:eastAsia="nl-BE"/>
        </w:rPr>
        <w:t>2019, 2020</w:t>
      </w:r>
      <w:r>
        <w:rPr>
          <w:rFonts w:ascii="Arial" w:hAnsi="Arial" w:cs="Arial"/>
          <w:i/>
          <w:iCs/>
          <w:color w:val="000080"/>
          <w:sz w:val="20"/>
          <w:szCs w:val="20"/>
          <w:lang w:val="nl-BE" w:eastAsia="nl-BE"/>
        </w:rPr>
        <w:t xml:space="preserve"> e.v.). </w:t>
      </w:r>
      <w:r w:rsidR="001246D9">
        <w:rPr>
          <w:rFonts w:ascii="Arial" w:hAnsi="Arial" w:cs="Arial"/>
          <w:i/>
          <w:iCs/>
          <w:color w:val="000080"/>
          <w:sz w:val="20"/>
          <w:szCs w:val="20"/>
          <w:lang w:val="nl-BE" w:eastAsia="nl-BE"/>
        </w:rPr>
        <w:t>De som van alle maatregelenbladen maken!!</w:t>
      </w:r>
      <w:r>
        <w:rPr>
          <w:rFonts w:ascii="Arial" w:hAnsi="Arial" w:cs="Arial"/>
          <w:i/>
          <w:iCs/>
          <w:color w:val="000080"/>
          <w:sz w:val="20"/>
          <w:szCs w:val="20"/>
          <w:lang w:val="nl-BE" w:eastAsia="nl-BE"/>
        </w:rPr>
        <w:t xml:space="preserve"> </w:t>
      </w:r>
    </w:p>
    <w:p w:rsidR="00A2672E" w:rsidRDefault="00A2672E" w:rsidP="00A2672E">
      <w:pPr>
        <w:spacing w:after="0"/>
        <w:jc w:val="left"/>
        <w:rPr>
          <w:rFonts w:ascii="Arial" w:hAnsi="Arial" w:cs="Arial"/>
          <w:iCs/>
          <w:sz w:val="22"/>
          <w:szCs w:val="22"/>
          <w:lang w:val="nl-NL" w:eastAsia="nl-BE"/>
        </w:rPr>
      </w:pPr>
    </w:p>
    <w:p w:rsidR="00834A1B" w:rsidRPr="0044710B" w:rsidRDefault="00C2613B" w:rsidP="0044710B">
      <w:pPr>
        <w:pStyle w:val="ListParagraph"/>
        <w:numPr>
          <w:ilvl w:val="0"/>
          <w:numId w:val="6"/>
        </w:numPr>
        <w:spacing w:after="0"/>
        <w:rPr>
          <w:rFonts w:ascii="Arial" w:hAnsi="Arial" w:cs="Arial"/>
          <w:i/>
          <w:iCs/>
          <w:sz w:val="22"/>
          <w:szCs w:val="22"/>
          <w:lang w:val="nl-NL" w:eastAsia="nl-BE"/>
        </w:rPr>
      </w:pPr>
      <w:r w:rsidRPr="0044710B">
        <w:rPr>
          <w:rFonts w:ascii="Arial" w:hAnsi="Arial" w:cs="Arial"/>
          <w:i/>
          <w:iCs/>
          <w:sz w:val="22"/>
          <w:szCs w:val="22"/>
          <w:u w:val="single"/>
          <w:lang w:val="nl-NL" w:eastAsia="nl-BE"/>
        </w:rPr>
        <w:t>Overige</w:t>
      </w:r>
      <w:r w:rsidR="00AC3D5B" w:rsidRPr="0044710B">
        <w:rPr>
          <w:rFonts w:ascii="Arial" w:hAnsi="Arial" w:cs="Arial"/>
          <w:i/>
          <w:iCs/>
          <w:sz w:val="22"/>
          <w:szCs w:val="22"/>
          <w:u w:val="single"/>
          <w:lang w:val="nl-NL" w:eastAsia="nl-BE"/>
        </w:rPr>
        <w:t xml:space="preserve"> </w:t>
      </w:r>
      <w:r w:rsidR="00C61503" w:rsidRPr="0044710B">
        <w:rPr>
          <w:rFonts w:ascii="Arial" w:hAnsi="Arial" w:cs="Arial"/>
          <w:i/>
          <w:iCs/>
          <w:sz w:val="22"/>
          <w:szCs w:val="22"/>
          <w:u w:val="single"/>
          <w:lang w:val="nl-NL" w:eastAsia="nl-BE"/>
        </w:rPr>
        <w:t>maatregelen</w:t>
      </w:r>
      <w:r w:rsidR="00BE5B78">
        <w:rPr>
          <w:rFonts w:ascii="Arial" w:hAnsi="Arial" w:cs="Arial"/>
          <w:i/>
          <w:iCs/>
          <w:sz w:val="22"/>
          <w:szCs w:val="22"/>
          <w:lang w:val="nl-NL" w:eastAsia="nl-BE"/>
        </w:rPr>
        <w:t xml:space="preserve"> (</w:t>
      </w:r>
      <w:r w:rsidR="00AC3D5B">
        <w:rPr>
          <w:rFonts w:ascii="Arial" w:hAnsi="Arial" w:cs="Arial"/>
          <w:i/>
          <w:iCs/>
          <w:sz w:val="22"/>
          <w:szCs w:val="22"/>
          <w:lang w:val="nl-NL" w:eastAsia="nl-BE"/>
        </w:rPr>
        <w:t xml:space="preserve">dit zijn </w:t>
      </w:r>
      <w:r>
        <w:rPr>
          <w:rFonts w:ascii="Arial" w:hAnsi="Arial" w:cs="Arial"/>
          <w:i/>
          <w:iCs/>
          <w:sz w:val="22"/>
          <w:szCs w:val="22"/>
          <w:lang w:val="nl-NL" w:eastAsia="nl-BE"/>
        </w:rPr>
        <w:t xml:space="preserve">uitgevoerde studiemaatregelen, </w:t>
      </w:r>
      <w:r w:rsidR="00AC3D5B">
        <w:rPr>
          <w:rFonts w:ascii="Arial" w:hAnsi="Arial" w:cs="Arial"/>
          <w:i/>
          <w:iCs/>
          <w:sz w:val="22"/>
          <w:szCs w:val="22"/>
          <w:lang w:val="nl-NL" w:eastAsia="nl-BE"/>
        </w:rPr>
        <w:t>rendabele PRM</w:t>
      </w:r>
      <w:r>
        <w:rPr>
          <w:rFonts w:ascii="Arial" w:hAnsi="Arial" w:cs="Arial"/>
          <w:i/>
          <w:iCs/>
          <w:sz w:val="22"/>
          <w:szCs w:val="22"/>
          <w:lang w:val="nl-NL" w:eastAsia="nl-BE"/>
        </w:rPr>
        <w:t>’s</w:t>
      </w:r>
      <w:r w:rsidR="00BE5B78">
        <w:rPr>
          <w:rFonts w:ascii="Arial" w:hAnsi="Arial" w:cs="Arial"/>
          <w:i/>
          <w:iCs/>
          <w:sz w:val="22"/>
          <w:szCs w:val="22"/>
          <w:lang w:val="nl-NL" w:eastAsia="nl-BE"/>
        </w:rPr>
        <w:t xml:space="preserve"> en</w:t>
      </w:r>
      <w:r w:rsidR="005A3BB2" w:rsidRPr="0044710B">
        <w:rPr>
          <w:rFonts w:ascii="Arial" w:hAnsi="Arial" w:cs="Arial"/>
          <w:i/>
          <w:iCs/>
          <w:sz w:val="22"/>
          <w:szCs w:val="22"/>
          <w:lang w:val="nl-NL" w:eastAsia="nl-BE"/>
        </w:rPr>
        <w:t xml:space="preserve"> </w:t>
      </w:r>
      <w:r w:rsidR="00BE5B78">
        <w:rPr>
          <w:rFonts w:ascii="Arial" w:hAnsi="Arial" w:cs="Arial"/>
          <w:i/>
          <w:iCs/>
          <w:sz w:val="22"/>
          <w:szCs w:val="22"/>
          <w:lang w:val="nl-NL" w:eastAsia="nl-BE"/>
        </w:rPr>
        <w:br/>
        <w:t xml:space="preserve"> </w:t>
      </w:r>
      <w:r w:rsidR="00BE5B78">
        <w:rPr>
          <w:rFonts w:ascii="Arial" w:hAnsi="Arial" w:cs="Arial"/>
          <w:i/>
          <w:iCs/>
          <w:sz w:val="22"/>
          <w:szCs w:val="22"/>
          <w:lang w:val="nl-NL" w:eastAsia="nl-BE"/>
        </w:rPr>
        <w:tab/>
      </w:r>
      <w:r w:rsidR="00BE5B78">
        <w:rPr>
          <w:rFonts w:ascii="Arial" w:hAnsi="Arial" w:cs="Arial"/>
          <w:i/>
          <w:iCs/>
          <w:sz w:val="22"/>
          <w:szCs w:val="22"/>
          <w:lang w:val="nl-NL" w:eastAsia="nl-BE"/>
        </w:rPr>
        <w:tab/>
      </w:r>
      <w:r w:rsidR="00BE5B78">
        <w:rPr>
          <w:rFonts w:ascii="Arial" w:hAnsi="Arial" w:cs="Arial"/>
          <w:i/>
          <w:iCs/>
          <w:sz w:val="22"/>
          <w:szCs w:val="22"/>
          <w:lang w:val="nl-NL" w:eastAsia="nl-BE"/>
        </w:rPr>
        <w:tab/>
        <w:t xml:space="preserve">          </w:t>
      </w:r>
      <w:r w:rsidRPr="0044710B">
        <w:rPr>
          <w:rFonts w:ascii="Arial" w:hAnsi="Arial" w:cs="Arial"/>
          <w:i/>
          <w:iCs/>
          <w:sz w:val="22"/>
          <w:szCs w:val="22"/>
          <w:lang w:val="nl-NL" w:eastAsia="nl-BE"/>
        </w:rPr>
        <w:t>nieuwe</w:t>
      </w:r>
      <w:r w:rsidR="00BE5B78" w:rsidRPr="0044710B">
        <w:rPr>
          <w:rFonts w:ascii="Arial" w:hAnsi="Arial" w:cs="Arial"/>
          <w:i/>
          <w:iCs/>
          <w:sz w:val="22"/>
          <w:szCs w:val="22"/>
          <w:lang w:val="nl-NL" w:eastAsia="nl-BE"/>
        </w:rPr>
        <w:t xml:space="preserve"> maatregelen</w:t>
      </w:r>
      <w:r w:rsidR="00BE5B78">
        <w:rPr>
          <w:rFonts w:ascii="Arial" w:hAnsi="Arial" w:cs="Arial"/>
          <w:i/>
          <w:iCs/>
          <w:sz w:val="22"/>
          <w:szCs w:val="22"/>
          <w:lang w:val="nl-NL" w:eastAsia="nl-BE"/>
        </w:rPr>
        <w:t>)</w:t>
      </w:r>
      <w:r w:rsidR="00AC3D5B" w:rsidRPr="0044710B">
        <w:rPr>
          <w:rFonts w:ascii="Arial" w:hAnsi="Arial" w:cs="Arial"/>
          <w:i/>
          <w:iCs/>
          <w:sz w:val="22"/>
          <w:szCs w:val="22"/>
          <w:lang w:val="nl-NL" w:eastAsia="nl-BE"/>
        </w:rPr>
        <w:t xml:space="preserve"> </w:t>
      </w:r>
    </w:p>
    <w:p w:rsidR="00C61503" w:rsidRPr="00C61503" w:rsidRDefault="00C61503" w:rsidP="00A2672E">
      <w:pPr>
        <w:spacing w:after="0"/>
        <w:jc w:val="left"/>
        <w:rPr>
          <w:rFonts w:ascii="Arial" w:hAnsi="Arial" w:cs="Arial"/>
          <w:iCs/>
          <w:sz w:val="22"/>
          <w:szCs w:val="22"/>
          <w:lang w:val="nl-NL" w:eastAsia="nl-BE"/>
        </w:rPr>
      </w:pPr>
    </w:p>
    <w:p w:rsidR="00C61503" w:rsidRDefault="00C61503" w:rsidP="00D3068C">
      <w:pPr>
        <w:spacing w:after="0"/>
        <w:rPr>
          <w:rFonts w:ascii="Arial" w:hAnsi="Arial" w:cs="Arial"/>
          <w:color w:val="000000" w:themeColor="text1"/>
          <w:sz w:val="22"/>
          <w:szCs w:val="22"/>
          <w:lang w:val="nl-NL" w:eastAsia="en-GB"/>
        </w:rPr>
      </w:pPr>
      <w:r>
        <w:rPr>
          <w:rFonts w:ascii="Arial" w:hAnsi="Arial" w:cs="Arial"/>
          <w:color w:val="000000" w:themeColor="text1"/>
          <w:sz w:val="22"/>
          <w:szCs w:val="22"/>
          <w:lang w:val="nl-NL" w:eastAsia="en-GB"/>
        </w:rPr>
        <w:t>De primaire energiebesparing in 20</w:t>
      </w:r>
      <w:r w:rsidRPr="00366E3B">
        <w:rPr>
          <w:rFonts w:ascii="Arial" w:hAnsi="Arial" w:cs="Arial"/>
          <w:color w:val="000000" w:themeColor="text1"/>
          <w:sz w:val="22"/>
          <w:szCs w:val="22"/>
          <w:highlight w:val="yellow"/>
          <w:lang w:val="nl-NL" w:eastAsia="en-GB"/>
        </w:rPr>
        <w:t>yy</w:t>
      </w:r>
      <w:r>
        <w:rPr>
          <w:rFonts w:ascii="Arial" w:hAnsi="Arial" w:cs="Arial"/>
          <w:color w:val="000000" w:themeColor="text1"/>
          <w:sz w:val="22"/>
          <w:szCs w:val="22"/>
          <w:lang w:val="nl-NL" w:eastAsia="en-GB"/>
        </w:rPr>
        <w:t xml:space="preserve"> gerealiseerd door het uitvoeren van </w:t>
      </w:r>
      <w:r w:rsidR="00C2613B">
        <w:rPr>
          <w:rFonts w:ascii="Arial" w:hAnsi="Arial" w:cs="Arial"/>
          <w:color w:val="000000" w:themeColor="text1"/>
          <w:sz w:val="22"/>
          <w:szCs w:val="22"/>
          <w:lang w:val="nl-NL" w:eastAsia="en-GB"/>
        </w:rPr>
        <w:t xml:space="preserve">deze overige </w:t>
      </w:r>
      <w:r>
        <w:rPr>
          <w:rFonts w:ascii="Arial" w:hAnsi="Arial" w:cs="Arial"/>
          <w:color w:val="000000" w:themeColor="text1"/>
          <w:sz w:val="22"/>
          <w:szCs w:val="22"/>
          <w:lang w:val="nl-NL" w:eastAsia="en-GB"/>
        </w:rPr>
        <w:t xml:space="preserve"> maatregelen bedraagt </w:t>
      </w:r>
      <w:r w:rsidRPr="00366E3B">
        <w:rPr>
          <w:rFonts w:ascii="Arial" w:hAnsi="Arial" w:cs="Arial"/>
          <w:color w:val="000000" w:themeColor="text1"/>
          <w:sz w:val="22"/>
          <w:szCs w:val="22"/>
          <w:highlight w:val="yellow"/>
          <w:lang w:val="nl-NL" w:eastAsia="en-GB"/>
        </w:rPr>
        <w:t>…….</w:t>
      </w:r>
      <w:r>
        <w:rPr>
          <w:rFonts w:ascii="Arial" w:hAnsi="Arial" w:cs="Arial"/>
          <w:color w:val="000000" w:themeColor="text1"/>
          <w:sz w:val="22"/>
          <w:szCs w:val="22"/>
          <w:lang w:val="nl-NL" w:eastAsia="en-GB"/>
        </w:rPr>
        <w:t xml:space="preserve"> GJ</w:t>
      </w:r>
      <w:r w:rsidRPr="00366E3B">
        <w:rPr>
          <w:rFonts w:ascii="Arial" w:hAnsi="Arial" w:cs="Arial"/>
          <w:color w:val="000000" w:themeColor="text1"/>
          <w:sz w:val="22"/>
          <w:szCs w:val="22"/>
          <w:vertAlign w:val="subscript"/>
          <w:lang w:val="nl-NL" w:eastAsia="en-GB"/>
        </w:rPr>
        <w:t>p</w:t>
      </w:r>
      <w:r>
        <w:rPr>
          <w:rFonts w:ascii="Arial" w:hAnsi="Arial" w:cs="Arial"/>
          <w:color w:val="000000" w:themeColor="text1"/>
          <w:sz w:val="22"/>
          <w:szCs w:val="22"/>
          <w:lang w:val="nl-NL" w:eastAsia="en-GB"/>
        </w:rPr>
        <w:t xml:space="preserve">. </w:t>
      </w:r>
    </w:p>
    <w:p w:rsidR="00C61503" w:rsidRPr="00646FB5" w:rsidRDefault="001246D9" w:rsidP="00D3068C">
      <w:pPr>
        <w:spacing w:after="0"/>
        <w:rPr>
          <w:rFonts w:ascii="Arial" w:hAnsi="Arial" w:cs="Arial"/>
          <w:color w:val="000000" w:themeColor="text1"/>
          <w:sz w:val="22"/>
          <w:szCs w:val="22"/>
          <w:lang w:val="nl-NL" w:eastAsia="en-GB"/>
        </w:rPr>
      </w:pPr>
      <w:r w:rsidRPr="001246D9">
        <w:rPr>
          <w:rFonts w:ascii="Arial" w:hAnsi="Arial" w:cs="Arial"/>
          <w:i/>
          <w:iCs/>
          <w:color w:val="000080"/>
          <w:sz w:val="20"/>
          <w:szCs w:val="20"/>
          <w:lang w:val="nl-BE" w:eastAsia="nl-BE"/>
        </w:rPr>
        <w:t>(af te lezen in cel DS</w:t>
      </w:r>
      <w:r>
        <w:rPr>
          <w:rFonts w:ascii="Arial" w:hAnsi="Arial" w:cs="Arial"/>
          <w:i/>
          <w:iCs/>
          <w:color w:val="000080"/>
          <w:sz w:val="20"/>
          <w:szCs w:val="20"/>
          <w:lang w:val="nl-BE" w:eastAsia="nl-BE"/>
        </w:rPr>
        <w:t>123</w:t>
      </w:r>
      <w:r w:rsidRPr="001246D9">
        <w:rPr>
          <w:rFonts w:ascii="Arial" w:hAnsi="Arial" w:cs="Arial"/>
          <w:i/>
          <w:iCs/>
          <w:color w:val="000080"/>
          <w:sz w:val="20"/>
          <w:szCs w:val="20"/>
          <w:lang w:val="nl-BE" w:eastAsia="nl-BE"/>
        </w:rPr>
        <w:t>, EN</w:t>
      </w:r>
      <w:r>
        <w:rPr>
          <w:rFonts w:ascii="Arial" w:hAnsi="Arial" w:cs="Arial"/>
          <w:i/>
          <w:iCs/>
          <w:color w:val="000080"/>
          <w:sz w:val="20"/>
          <w:szCs w:val="20"/>
          <w:lang w:val="nl-BE" w:eastAsia="nl-BE"/>
        </w:rPr>
        <w:t>123,</w:t>
      </w:r>
      <w:r w:rsidRPr="001246D9">
        <w:rPr>
          <w:rFonts w:ascii="Arial" w:hAnsi="Arial" w:cs="Arial"/>
          <w:i/>
          <w:iCs/>
          <w:color w:val="000080"/>
          <w:sz w:val="20"/>
          <w:szCs w:val="20"/>
          <w:lang w:val="nl-BE" w:eastAsia="nl-BE"/>
        </w:rPr>
        <w:t xml:space="preserve"> enz. van het werkblad “Maatregelen" en “Maatregelen EP2” voor het monitoringjaar 2019, 2020 e.v.). De som van alle maatregelenbladen maken!!</w:t>
      </w:r>
      <w:r w:rsidR="00C61503">
        <w:rPr>
          <w:rFonts w:ascii="Arial" w:hAnsi="Arial" w:cs="Arial"/>
          <w:i/>
          <w:iCs/>
          <w:color w:val="000080"/>
          <w:sz w:val="20"/>
          <w:szCs w:val="20"/>
          <w:lang w:val="nl-BE" w:eastAsia="nl-BE"/>
        </w:rPr>
        <w:t xml:space="preserve">  </w:t>
      </w:r>
    </w:p>
    <w:p w:rsidR="00C61503" w:rsidRPr="00646FB5" w:rsidRDefault="00C61503" w:rsidP="00C61503">
      <w:pPr>
        <w:spacing w:after="0"/>
        <w:jc w:val="left"/>
        <w:rPr>
          <w:rFonts w:ascii="Arial" w:hAnsi="Arial" w:cs="Arial"/>
          <w:color w:val="000000" w:themeColor="text1"/>
          <w:sz w:val="22"/>
          <w:szCs w:val="22"/>
          <w:lang w:val="nl-NL" w:eastAsia="en-GB"/>
        </w:rPr>
      </w:pPr>
    </w:p>
    <w:p w:rsidR="00C61503" w:rsidRDefault="00C61503" w:rsidP="00D3068C">
      <w:pPr>
        <w:spacing w:after="0"/>
        <w:rPr>
          <w:rFonts w:ascii="Arial" w:hAnsi="Arial" w:cs="Arial"/>
          <w:color w:val="000000" w:themeColor="text1"/>
          <w:sz w:val="22"/>
          <w:szCs w:val="22"/>
          <w:lang w:val="nl-NL" w:eastAsia="en-GB"/>
        </w:rPr>
      </w:pPr>
      <w:r>
        <w:rPr>
          <w:rFonts w:ascii="Arial" w:hAnsi="Arial" w:cs="Arial"/>
          <w:color w:val="000000" w:themeColor="text1"/>
          <w:sz w:val="22"/>
          <w:szCs w:val="22"/>
          <w:lang w:val="nl-NL" w:eastAsia="en-GB"/>
        </w:rPr>
        <w:t>De CO</w:t>
      </w:r>
      <w:r w:rsidRPr="00366E3B">
        <w:rPr>
          <w:rFonts w:ascii="Arial" w:hAnsi="Arial" w:cs="Arial"/>
          <w:color w:val="000000" w:themeColor="text1"/>
          <w:sz w:val="22"/>
          <w:szCs w:val="22"/>
          <w:vertAlign w:val="subscript"/>
          <w:lang w:val="nl-NL" w:eastAsia="en-GB"/>
        </w:rPr>
        <w:t>2</w:t>
      </w:r>
      <w:r>
        <w:rPr>
          <w:rFonts w:ascii="Arial" w:hAnsi="Arial" w:cs="Arial"/>
          <w:color w:val="000000" w:themeColor="text1"/>
          <w:sz w:val="22"/>
          <w:szCs w:val="22"/>
          <w:lang w:val="nl-NL" w:eastAsia="en-GB"/>
        </w:rPr>
        <w:t>-besparing in 20</w:t>
      </w:r>
      <w:r w:rsidRPr="00C61503">
        <w:rPr>
          <w:rFonts w:ascii="Arial" w:hAnsi="Arial" w:cs="Arial"/>
          <w:color w:val="000000" w:themeColor="text1"/>
          <w:sz w:val="22"/>
          <w:szCs w:val="22"/>
          <w:highlight w:val="yellow"/>
          <w:lang w:val="nl-NL" w:eastAsia="en-GB"/>
        </w:rPr>
        <w:t>yy</w:t>
      </w:r>
      <w:r>
        <w:rPr>
          <w:rFonts w:ascii="Arial" w:hAnsi="Arial" w:cs="Arial"/>
          <w:color w:val="000000" w:themeColor="text1"/>
          <w:sz w:val="22"/>
          <w:szCs w:val="22"/>
          <w:lang w:val="nl-NL" w:eastAsia="en-GB"/>
        </w:rPr>
        <w:t xml:space="preserve"> gerealiseerd door het uitvoeren van </w:t>
      </w:r>
      <w:r w:rsidR="00C2613B">
        <w:rPr>
          <w:rFonts w:ascii="Arial" w:hAnsi="Arial" w:cs="Arial"/>
          <w:color w:val="000000" w:themeColor="text1"/>
          <w:sz w:val="22"/>
          <w:szCs w:val="22"/>
          <w:lang w:val="nl-NL" w:eastAsia="en-GB"/>
        </w:rPr>
        <w:t xml:space="preserve">deze </w:t>
      </w:r>
      <w:r w:rsidR="003A4649">
        <w:rPr>
          <w:rFonts w:ascii="Arial" w:hAnsi="Arial" w:cs="Arial"/>
          <w:color w:val="000000" w:themeColor="text1"/>
          <w:sz w:val="22"/>
          <w:szCs w:val="22"/>
          <w:lang w:val="nl-NL" w:eastAsia="en-GB"/>
        </w:rPr>
        <w:t>overige</w:t>
      </w:r>
      <w:r w:rsidR="00C2613B">
        <w:rPr>
          <w:rFonts w:ascii="Arial" w:hAnsi="Arial" w:cs="Arial"/>
          <w:color w:val="000000" w:themeColor="text1"/>
          <w:sz w:val="22"/>
          <w:szCs w:val="22"/>
          <w:lang w:val="nl-NL" w:eastAsia="en-GB"/>
        </w:rPr>
        <w:t xml:space="preserve"> </w:t>
      </w:r>
      <w:r>
        <w:rPr>
          <w:rFonts w:ascii="Arial" w:hAnsi="Arial" w:cs="Arial"/>
          <w:color w:val="000000" w:themeColor="text1"/>
          <w:sz w:val="22"/>
          <w:szCs w:val="22"/>
          <w:lang w:val="nl-NL" w:eastAsia="en-GB"/>
        </w:rPr>
        <w:t xml:space="preserve">maatregelen bedraagt </w:t>
      </w:r>
      <w:r w:rsidRPr="00C61503">
        <w:rPr>
          <w:rFonts w:ascii="Arial" w:hAnsi="Arial" w:cs="Arial"/>
          <w:color w:val="000000" w:themeColor="text1"/>
          <w:sz w:val="22"/>
          <w:szCs w:val="22"/>
          <w:highlight w:val="yellow"/>
          <w:lang w:val="nl-NL" w:eastAsia="en-GB"/>
        </w:rPr>
        <w:t>…….</w:t>
      </w:r>
      <w:r>
        <w:rPr>
          <w:rFonts w:ascii="Arial" w:hAnsi="Arial" w:cs="Arial"/>
          <w:color w:val="000000" w:themeColor="text1"/>
          <w:sz w:val="22"/>
          <w:szCs w:val="22"/>
          <w:lang w:val="nl-NL" w:eastAsia="en-GB"/>
        </w:rPr>
        <w:t xml:space="preserve"> </w:t>
      </w:r>
      <w:r w:rsidR="008974FB">
        <w:rPr>
          <w:rFonts w:ascii="Arial" w:hAnsi="Arial" w:cs="Arial"/>
          <w:color w:val="000000" w:themeColor="text1"/>
          <w:sz w:val="22"/>
          <w:szCs w:val="22"/>
          <w:lang w:val="nl-NL" w:eastAsia="en-GB"/>
        </w:rPr>
        <w:t>t</w:t>
      </w:r>
      <w:r>
        <w:rPr>
          <w:rFonts w:ascii="Arial" w:hAnsi="Arial" w:cs="Arial"/>
          <w:color w:val="000000" w:themeColor="text1"/>
          <w:sz w:val="22"/>
          <w:szCs w:val="22"/>
          <w:lang w:val="nl-NL" w:eastAsia="en-GB"/>
        </w:rPr>
        <w:t>on CO</w:t>
      </w:r>
      <w:r w:rsidRPr="00C61503">
        <w:rPr>
          <w:rFonts w:ascii="Arial" w:hAnsi="Arial" w:cs="Arial"/>
          <w:color w:val="000000" w:themeColor="text1"/>
          <w:sz w:val="22"/>
          <w:szCs w:val="22"/>
          <w:vertAlign w:val="subscript"/>
          <w:lang w:val="nl-NL" w:eastAsia="en-GB"/>
        </w:rPr>
        <w:t>2</w:t>
      </w:r>
      <w:r w:rsidRPr="00C61503">
        <w:rPr>
          <w:rFonts w:ascii="Arial" w:hAnsi="Arial" w:cs="Arial"/>
          <w:sz w:val="22"/>
          <w:szCs w:val="22"/>
          <w:lang w:val="nl-NL" w:eastAsia="en-GB"/>
        </w:rPr>
        <w:t>.</w:t>
      </w:r>
    </w:p>
    <w:p w:rsidR="001246D9" w:rsidRPr="00646FB5" w:rsidRDefault="001246D9" w:rsidP="001246D9">
      <w:pPr>
        <w:spacing w:after="0"/>
        <w:rPr>
          <w:rFonts w:ascii="Arial" w:hAnsi="Arial" w:cs="Arial"/>
          <w:color w:val="000000" w:themeColor="text1"/>
          <w:sz w:val="22"/>
          <w:szCs w:val="22"/>
          <w:lang w:val="nl-NL" w:eastAsia="en-GB"/>
        </w:rPr>
      </w:pPr>
      <w:r>
        <w:rPr>
          <w:rFonts w:ascii="Arial" w:hAnsi="Arial" w:cs="Arial"/>
          <w:i/>
          <w:iCs/>
          <w:color w:val="000080"/>
          <w:sz w:val="20"/>
          <w:szCs w:val="20"/>
          <w:lang w:val="nl-BE" w:eastAsia="nl-BE"/>
        </w:rPr>
        <w:t>(af te lezen in cel DW</w:t>
      </w:r>
      <w:r>
        <w:rPr>
          <w:rFonts w:ascii="Arial" w:hAnsi="Arial" w:cs="Arial"/>
          <w:i/>
          <w:iCs/>
          <w:color w:val="000080"/>
          <w:sz w:val="20"/>
          <w:szCs w:val="20"/>
          <w:lang w:val="nl-BE" w:eastAsia="nl-BE"/>
        </w:rPr>
        <w:t>123</w:t>
      </w:r>
      <w:r>
        <w:rPr>
          <w:rFonts w:ascii="Arial" w:hAnsi="Arial" w:cs="Arial"/>
          <w:i/>
          <w:iCs/>
          <w:color w:val="000080"/>
          <w:sz w:val="20"/>
          <w:szCs w:val="20"/>
          <w:lang w:val="nl-BE" w:eastAsia="nl-BE"/>
        </w:rPr>
        <w:t>, ER</w:t>
      </w:r>
      <w:r>
        <w:rPr>
          <w:rFonts w:ascii="Arial" w:hAnsi="Arial" w:cs="Arial"/>
          <w:i/>
          <w:iCs/>
          <w:color w:val="000080"/>
          <w:sz w:val="20"/>
          <w:szCs w:val="20"/>
          <w:lang w:val="nl-BE" w:eastAsia="nl-BE"/>
        </w:rPr>
        <w:t>123</w:t>
      </w:r>
      <w:r>
        <w:rPr>
          <w:rFonts w:ascii="Arial" w:hAnsi="Arial" w:cs="Arial"/>
          <w:i/>
          <w:iCs/>
          <w:color w:val="000080"/>
          <w:sz w:val="20"/>
          <w:szCs w:val="20"/>
          <w:lang w:val="nl-BE" w:eastAsia="nl-BE"/>
        </w:rPr>
        <w:t xml:space="preserve">, enz. van het werkblad “Maatregelen" en “Maatregelen EP2” voor het monitoringjaar 2019, 2020 e.v.). De som van alle maatregelenbladen maken!! </w:t>
      </w:r>
    </w:p>
    <w:p w:rsidR="00C61503" w:rsidRDefault="00C61503" w:rsidP="00A2672E">
      <w:pPr>
        <w:spacing w:after="0"/>
        <w:jc w:val="left"/>
        <w:rPr>
          <w:rFonts w:ascii="Arial" w:hAnsi="Arial" w:cs="Arial"/>
          <w:color w:val="000000" w:themeColor="text1"/>
          <w:sz w:val="22"/>
          <w:szCs w:val="22"/>
          <w:lang w:val="nl-NL" w:eastAsia="en-GB"/>
        </w:rPr>
      </w:pPr>
    </w:p>
    <w:p w:rsidR="00A2672E" w:rsidRPr="0044710B" w:rsidRDefault="00AC3D5B" w:rsidP="0044710B">
      <w:pPr>
        <w:pStyle w:val="ListParagraph"/>
        <w:numPr>
          <w:ilvl w:val="0"/>
          <w:numId w:val="6"/>
        </w:numPr>
        <w:spacing w:after="0"/>
        <w:jc w:val="left"/>
        <w:rPr>
          <w:rFonts w:ascii="Arial" w:hAnsi="Arial" w:cs="Arial"/>
          <w:i/>
          <w:color w:val="000000" w:themeColor="text1"/>
          <w:sz w:val="22"/>
          <w:szCs w:val="22"/>
          <w:u w:val="single"/>
          <w:lang w:val="nl-NL" w:eastAsia="en-GB"/>
        </w:rPr>
      </w:pPr>
      <w:r w:rsidRPr="0044710B">
        <w:rPr>
          <w:rFonts w:ascii="Arial" w:hAnsi="Arial" w:cs="Arial"/>
          <w:i/>
          <w:color w:val="000000" w:themeColor="text1"/>
          <w:sz w:val="22"/>
          <w:szCs w:val="22"/>
          <w:u w:val="single"/>
          <w:lang w:val="nl-NL" w:eastAsia="en-GB"/>
        </w:rPr>
        <w:t>Flexibele maatregelen</w:t>
      </w:r>
    </w:p>
    <w:p w:rsidR="00AC3D5B" w:rsidRDefault="00AC3D5B" w:rsidP="00A2672E">
      <w:pPr>
        <w:spacing w:after="0"/>
        <w:jc w:val="left"/>
        <w:rPr>
          <w:rFonts w:ascii="Arial" w:hAnsi="Arial" w:cs="Arial"/>
          <w:color w:val="000000" w:themeColor="text1"/>
          <w:sz w:val="22"/>
          <w:szCs w:val="22"/>
          <w:lang w:val="nl-NL" w:eastAsia="en-GB"/>
        </w:rPr>
      </w:pPr>
    </w:p>
    <w:p w:rsidR="008974FB" w:rsidRDefault="008974FB" w:rsidP="008974FB">
      <w:pPr>
        <w:spacing w:after="0"/>
        <w:rPr>
          <w:rFonts w:ascii="Arial" w:hAnsi="Arial" w:cs="Arial"/>
          <w:color w:val="000000" w:themeColor="text1"/>
          <w:sz w:val="22"/>
          <w:szCs w:val="22"/>
          <w:lang w:val="nl-NL" w:eastAsia="en-GB"/>
        </w:rPr>
      </w:pPr>
      <w:r>
        <w:rPr>
          <w:rFonts w:ascii="Arial" w:hAnsi="Arial" w:cs="Arial"/>
          <w:color w:val="000000" w:themeColor="text1"/>
          <w:sz w:val="22"/>
          <w:szCs w:val="22"/>
          <w:lang w:val="nl-NL" w:eastAsia="en-GB"/>
        </w:rPr>
        <w:t>De primaire energiebesparing in 20</w:t>
      </w:r>
      <w:r w:rsidRPr="00366E3B">
        <w:rPr>
          <w:rFonts w:ascii="Arial" w:hAnsi="Arial" w:cs="Arial"/>
          <w:color w:val="000000" w:themeColor="text1"/>
          <w:sz w:val="22"/>
          <w:szCs w:val="22"/>
          <w:highlight w:val="yellow"/>
          <w:lang w:val="nl-NL" w:eastAsia="en-GB"/>
        </w:rPr>
        <w:t>yy</w:t>
      </w:r>
      <w:r>
        <w:rPr>
          <w:rFonts w:ascii="Arial" w:hAnsi="Arial" w:cs="Arial"/>
          <w:color w:val="000000" w:themeColor="text1"/>
          <w:sz w:val="22"/>
          <w:szCs w:val="22"/>
          <w:lang w:val="nl-NL" w:eastAsia="en-GB"/>
        </w:rPr>
        <w:t xml:space="preserve"> gerealiseerd door het uitvoeren van flexibele maatregelen bedraagt </w:t>
      </w:r>
      <w:r w:rsidRPr="00366E3B">
        <w:rPr>
          <w:rFonts w:ascii="Arial" w:hAnsi="Arial" w:cs="Arial"/>
          <w:color w:val="000000" w:themeColor="text1"/>
          <w:sz w:val="22"/>
          <w:szCs w:val="22"/>
          <w:highlight w:val="yellow"/>
          <w:lang w:val="nl-NL" w:eastAsia="en-GB"/>
        </w:rPr>
        <w:t>…….</w:t>
      </w:r>
      <w:r>
        <w:rPr>
          <w:rFonts w:ascii="Arial" w:hAnsi="Arial" w:cs="Arial"/>
          <w:color w:val="000000" w:themeColor="text1"/>
          <w:sz w:val="22"/>
          <w:szCs w:val="22"/>
          <w:lang w:val="nl-NL" w:eastAsia="en-GB"/>
        </w:rPr>
        <w:t xml:space="preserve"> GJ</w:t>
      </w:r>
      <w:r w:rsidRPr="00366E3B">
        <w:rPr>
          <w:rFonts w:ascii="Arial" w:hAnsi="Arial" w:cs="Arial"/>
          <w:color w:val="000000" w:themeColor="text1"/>
          <w:sz w:val="22"/>
          <w:szCs w:val="22"/>
          <w:vertAlign w:val="subscript"/>
          <w:lang w:val="nl-NL" w:eastAsia="en-GB"/>
        </w:rPr>
        <w:t>p</w:t>
      </w:r>
      <w:r>
        <w:rPr>
          <w:rFonts w:ascii="Arial" w:hAnsi="Arial" w:cs="Arial"/>
          <w:color w:val="000000" w:themeColor="text1"/>
          <w:sz w:val="22"/>
          <w:szCs w:val="22"/>
          <w:lang w:val="nl-NL" w:eastAsia="en-GB"/>
        </w:rPr>
        <w:t xml:space="preserve">. </w:t>
      </w:r>
    </w:p>
    <w:p w:rsidR="001246D9" w:rsidRPr="00646FB5" w:rsidRDefault="001246D9" w:rsidP="001246D9">
      <w:pPr>
        <w:spacing w:after="0"/>
        <w:rPr>
          <w:rFonts w:ascii="Arial" w:hAnsi="Arial" w:cs="Arial"/>
          <w:color w:val="000000" w:themeColor="text1"/>
          <w:sz w:val="22"/>
          <w:szCs w:val="22"/>
          <w:lang w:val="nl-NL" w:eastAsia="en-GB"/>
        </w:rPr>
      </w:pPr>
      <w:r w:rsidRPr="001246D9">
        <w:rPr>
          <w:rFonts w:ascii="Arial" w:hAnsi="Arial" w:cs="Arial"/>
          <w:i/>
          <w:iCs/>
          <w:color w:val="000080"/>
          <w:sz w:val="20"/>
          <w:szCs w:val="20"/>
          <w:lang w:val="nl-BE" w:eastAsia="nl-BE"/>
        </w:rPr>
        <w:t>(af te lezen in cel DS</w:t>
      </w:r>
      <w:r>
        <w:rPr>
          <w:rFonts w:ascii="Arial" w:hAnsi="Arial" w:cs="Arial"/>
          <w:i/>
          <w:iCs/>
          <w:color w:val="000080"/>
          <w:sz w:val="20"/>
          <w:szCs w:val="20"/>
          <w:lang w:val="nl-BE" w:eastAsia="nl-BE"/>
        </w:rPr>
        <w:t>1</w:t>
      </w:r>
      <w:r>
        <w:rPr>
          <w:rFonts w:ascii="Arial" w:hAnsi="Arial" w:cs="Arial"/>
          <w:i/>
          <w:iCs/>
          <w:color w:val="000080"/>
          <w:sz w:val="20"/>
          <w:szCs w:val="20"/>
          <w:lang w:val="nl-BE" w:eastAsia="nl-BE"/>
        </w:rPr>
        <w:t>67</w:t>
      </w:r>
      <w:r w:rsidRPr="001246D9">
        <w:rPr>
          <w:rFonts w:ascii="Arial" w:hAnsi="Arial" w:cs="Arial"/>
          <w:i/>
          <w:iCs/>
          <w:color w:val="000080"/>
          <w:sz w:val="20"/>
          <w:szCs w:val="20"/>
          <w:lang w:val="nl-BE" w:eastAsia="nl-BE"/>
        </w:rPr>
        <w:t>, EN</w:t>
      </w:r>
      <w:r>
        <w:rPr>
          <w:rFonts w:ascii="Arial" w:hAnsi="Arial" w:cs="Arial"/>
          <w:i/>
          <w:iCs/>
          <w:color w:val="000080"/>
          <w:sz w:val="20"/>
          <w:szCs w:val="20"/>
          <w:lang w:val="nl-BE" w:eastAsia="nl-BE"/>
        </w:rPr>
        <w:t>1</w:t>
      </w:r>
      <w:r>
        <w:rPr>
          <w:rFonts w:ascii="Arial" w:hAnsi="Arial" w:cs="Arial"/>
          <w:i/>
          <w:iCs/>
          <w:color w:val="000080"/>
          <w:sz w:val="20"/>
          <w:szCs w:val="20"/>
          <w:lang w:val="nl-BE" w:eastAsia="nl-BE"/>
        </w:rPr>
        <w:t>67</w:t>
      </w:r>
      <w:r>
        <w:rPr>
          <w:rFonts w:ascii="Arial" w:hAnsi="Arial" w:cs="Arial"/>
          <w:i/>
          <w:iCs/>
          <w:color w:val="000080"/>
          <w:sz w:val="20"/>
          <w:szCs w:val="20"/>
          <w:lang w:val="nl-BE" w:eastAsia="nl-BE"/>
        </w:rPr>
        <w:t>,</w:t>
      </w:r>
      <w:r w:rsidRPr="001246D9">
        <w:rPr>
          <w:rFonts w:ascii="Arial" w:hAnsi="Arial" w:cs="Arial"/>
          <w:i/>
          <w:iCs/>
          <w:color w:val="000080"/>
          <w:sz w:val="20"/>
          <w:szCs w:val="20"/>
          <w:lang w:val="nl-BE" w:eastAsia="nl-BE"/>
        </w:rPr>
        <w:t xml:space="preserve"> enz. van het werkblad “Maatregelen" en “Maatregelen EP2” voor het monitoringjaar 2019, 2020 e.v.). De som van alle maatregelenbladen maken!!</w:t>
      </w:r>
      <w:r>
        <w:rPr>
          <w:rFonts w:ascii="Arial" w:hAnsi="Arial" w:cs="Arial"/>
          <w:i/>
          <w:iCs/>
          <w:color w:val="000080"/>
          <w:sz w:val="20"/>
          <w:szCs w:val="20"/>
          <w:lang w:val="nl-BE" w:eastAsia="nl-BE"/>
        </w:rPr>
        <w:t xml:space="preserve">  </w:t>
      </w:r>
    </w:p>
    <w:p w:rsidR="008974FB" w:rsidRPr="00646FB5" w:rsidRDefault="008974FB" w:rsidP="008974FB">
      <w:pPr>
        <w:spacing w:after="0"/>
        <w:jc w:val="left"/>
        <w:rPr>
          <w:rFonts w:ascii="Arial" w:hAnsi="Arial" w:cs="Arial"/>
          <w:color w:val="000000" w:themeColor="text1"/>
          <w:sz w:val="22"/>
          <w:szCs w:val="22"/>
          <w:lang w:val="nl-NL" w:eastAsia="en-GB"/>
        </w:rPr>
      </w:pPr>
    </w:p>
    <w:p w:rsidR="008974FB" w:rsidRDefault="008974FB" w:rsidP="008974FB">
      <w:pPr>
        <w:spacing w:after="0"/>
        <w:rPr>
          <w:rFonts w:ascii="Arial" w:hAnsi="Arial" w:cs="Arial"/>
          <w:color w:val="000000" w:themeColor="text1"/>
          <w:sz w:val="22"/>
          <w:szCs w:val="22"/>
          <w:lang w:val="nl-NL" w:eastAsia="en-GB"/>
        </w:rPr>
      </w:pPr>
      <w:r>
        <w:rPr>
          <w:rFonts w:ascii="Arial" w:hAnsi="Arial" w:cs="Arial"/>
          <w:color w:val="000000" w:themeColor="text1"/>
          <w:sz w:val="22"/>
          <w:szCs w:val="22"/>
          <w:lang w:val="nl-NL" w:eastAsia="en-GB"/>
        </w:rPr>
        <w:t>De CO</w:t>
      </w:r>
      <w:r w:rsidRPr="00366E3B">
        <w:rPr>
          <w:rFonts w:ascii="Arial" w:hAnsi="Arial" w:cs="Arial"/>
          <w:color w:val="000000" w:themeColor="text1"/>
          <w:sz w:val="22"/>
          <w:szCs w:val="22"/>
          <w:vertAlign w:val="subscript"/>
          <w:lang w:val="nl-NL" w:eastAsia="en-GB"/>
        </w:rPr>
        <w:t>2</w:t>
      </w:r>
      <w:r>
        <w:rPr>
          <w:rFonts w:ascii="Arial" w:hAnsi="Arial" w:cs="Arial"/>
          <w:color w:val="000000" w:themeColor="text1"/>
          <w:sz w:val="22"/>
          <w:szCs w:val="22"/>
          <w:lang w:val="nl-NL" w:eastAsia="en-GB"/>
        </w:rPr>
        <w:t>-besparing in 20</w:t>
      </w:r>
      <w:r w:rsidRPr="00C61503">
        <w:rPr>
          <w:rFonts w:ascii="Arial" w:hAnsi="Arial" w:cs="Arial"/>
          <w:color w:val="000000" w:themeColor="text1"/>
          <w:sz w:val="22"/>
          <w:szCs w:val="22"/>
          <w:highlight w:val="yellow"/>
          <w:lang w:val="nl-NL" w:eastAsia="en-GB"/>
        </w:rPr>
        <w:t>yy</w:t>
      </w:r>
      <w:r>
        <w:rPr>
          <w:rFonts w:ascii="Arial" w:hAnsi="Arial" w:cs="Arial"/>
          <w:color w:val="000000" w:themeColor="text1"/>
          <w:sz w:val="22"/>
          <w:szCs w:val="22"/>
          <w:lang w:val="nl-NL" w:eastAsia="en-GB"/>
        </w:rPr>
        <w:t xml:space="preserve"> gerealiseerd door het uitvoeren van flexibele maatregelen bedraagt </w:t>
      </w:r>
      <w:r w:rsidRPr="00C61503">
        <w:rPr>
          <w:rFonts w:ascii="Arial" w:hAnsi="Arial" w:cs="Arial"/>
          <w:color w:val="000000" w:themeColor="text1"/>
          <w:sz w:val="22"/>
          <w:szCs w:val="22"/>
          <w:highlight w:val="yellow"/>
          <w:lang w:val="nl-NL" w:eastAsia="en-GB"/>
        </w:rPr>
        <w:t>…….</w:t>
      </w:r>
      <w:r>
        <w:rPr>
          <w:rFonts w:ascii="Arial" w:hAnsi="Arial" w:cs="Arial"/>
          <w:color w:val="000000" w:themeColor="text1"/>
          <w:sz w:val="22"/>
          <w:szCs w:val="22"/>
          <w:lang w:val="nl-NL" w:eastAsia="en-GB"/>
        </w:rPr>
        <w:t xml:space="preserve"> ton CO</w:t>
      </w:r>
      <w:r w:rsidRPr="00C61503">
        <w:rPr>
          <w:rFonts w:ascii="Arial" w:hAnsi="Arial" w:cs="Arial"/>
          <w:color w:val="000000" w:themeColor="text1"/>
          <w:sz w:val="22"/>
          <w:szCs w:val="22"/>
          <w:vertAlign w:val="subscript"/>
          <w:lang w:val="nl-NL" w:eastAsia="en-GB"/>
        </w:rPr>
        <w:t>2</w:t>
      </w:r>
      <w:r w:rsidRPr="00C61503">
        <w:rPr>
          <w:rFonts w:ascii="Arial" w:hAnsi="Arial" w:cs="Arial"/>
          <w:sz w:val="22"/>
          <w:szCs w:val="22"/>
          <w:lang w:val="nl-NL" w:eastAsia="en-GB"/>
        </w:rPr>
        <w:t>.</w:t>
      </w:r>
    </w:p>
    <w:p w:rsidR="001246D9" w:rsidRPr="00646FB5" w:rsidRDefault="001246D9" w:rsidP="001246D9">
      <w:pPr>
        <w:spacing w:after="0"/>
        <w:rPr>
          <w:rFonts w:ascii="Arial" w:hAnsi="Arial" w:cs="Arial"/>
          <w:color w:val="000000" w:themeColor="text1"/>
          <w:sz w:val="22"/>
          <w:szCs w:val="22"/>
          <w:lang w:val="nl-NL" w:eastAsia="en-GB"/>
        </w:rPr>
      </w:pPr>
      <w:r w:rsidRPr="001246D9">
        <w:rPr>
          <w:rFonts w:ascii="Arial" w:hAnsi="Arial" w:cs="Arial"/>
          <w:i/>
          <w:iCs/>
          <w:color w:val="000080"/>
          <w:sz w:val="20"/>
          <w:szCs w:val="20"/>
          <w:lang w:val="nl-BE" w:eastAsia="nl-BE"/>
        </w:rPr>
        <w:t>(af te lezen in cel D</w:t>
      </w:r>
      <w:r>
        <w:rPr>
          <w:rFonts w:ascii="Arial" w:hAnsi="Arial" w:cs="Arial"/>
          <w:i/>
          <w:iCs/>
          <w:color w:val="000080"/>
          <w:sz w:val="20"/>
          <w:szCs w:val="20"/>
          <w:lang w:val="nl-BE" w:eastAsia="nl-BE"/>
        </w:rPr>
        <w:t>U167</w:t>
      </w:r>
      <w:r w:rsidRPr="001246D9">
        <w:rPr>
          <w:rFonts w:ascii="Arial" w:hAnsi="Arial" w:cs="Arial"/>
          <w:i/>
          <w:iCs/>
          <w:color w:val="000080"/>
          <w:sz w:val="20"/>
          <w:szCs w:val="20"/>
          <w:lang w:val="nl-BE" w:eastAsia="nl-BE"/>
        </w:rPr>
        <w:t>, E</w:t>
      </w:r>
      <w:r>
        <w:rPr>
          <w:rFonts w:ascii="Arial" w:hAnsi="Arial" w:cs="Arial"/>
          <w:i/>
          <w:iCs/>
          <w:color w:val="000080"/>
          <w:sz w:val="20"/>
          <w:szCs w:val="20"/>
          <w:lang w:val="nl-BE" w:eastAsia="nl-BE"/>
        </w:rPr>
        <w:t>P</w:t>
      </w:r>
      <w:r>
        <w:rPr>
          <w:rFonts w:ascii="Arial" w:hAnsi="Arial" w:cs="Arial"/>
          <w:i/>
          <w:iCs/>
          <w:color w:val="000080"/>
          <w:sz w:val="20"/>
          <w:szCs w:val="20"/>
          <w:lang w:val="nl-BE" w:eastAsia="nl-BE"/>
        </w:rPr>
        <w:t>1</w:t>
      </w:r>
      <w:r>
        <w:rPr>
          <w:rFonts w:ascii="Arial" w:hAnsi="Arial" w:cs="Arial"/>
          <w:i/>
          <w:iCs/>
          <w:color w:val="000080"/>
          <w:sz w:val="20"/>
          <w:szCs w:val="20"/>
          <w:lang w:val="nl-BE" w:eastAsia="nl-BE"/>
        </w:rPr>
        <w:t>67</w:t>
      </w:r>
      <w:r>
        <w:rPr>
          <w:rFonts w:ascii="Arial" w:hAnsi="Arial" w:cs="Arial"/>
          <w:i/>
          <w:iCs/>
          <w:color w:val="000080"/>
          <w:sz w:val="20"/>
          <w:szCs w:val="20"/>
          <w:lang w:val="nl-BE" w:eastAsia="nl-BE"/>
        </w:rPr>
        <w:t>,</w:t>
      </w:r>
      <w:r w:rsidRPr="001246D9">
        <w:rPr>
          <w:rFonts w:ascii="Arial" w:hAnsi="Arial" w:cs="Arial"/>
          <w:i/>
          <w:iCs/>
          <w:color w:val="000080"/>
          <w:sz w:val="20"/>
          <w:szCs w:val="20"/>
          <w:lang w:val="nl-BE" w:eastAsia="nl-BE"/>
        </w:rPr>
        <w:t xml:space="preserve"> enz. van het werkblad “Maatregelen" en “Maatregelen EP2” voor het monitoringjaar 2019, 2020 e.v.). De som van alle maatregelenbladen maken!!</w:t>
      </w:r>
      <w:r>
        <w:rPr>
          <w:rFonts w:ascii="Arial" w:hAnsi="Arial" w:cs="Arial"/>
          <w:i/>
          <w:iCs/>
          <w:color w:val="000080"/>
          <w:sz w:val="20"/>
          <w:szCs w:val="20"/>
          <w:lang w:val="nl-BE" w:eastAsia="nl-BE"/>
        </w:rPr>
        <w:t xml:space="preserve">  </w:t>
      </w:r>
    </w:p>
    <w:p w:rsidR="003734DF" w:rsidRDefault="003734DF" w:rsidP="00A2672E">
      <w:pPr>
        <w:spacing w:after="0"/>
        <w:jc w:val="left"/>
        <w:rPr>
          <w:rFonts w:ascii="Arial" w:hAnsi="Arial" w:cs="Arial"/>
          <w:color w:val="000000" w:themeColor="text1"/>
          <w:sz w:val="22"/>
          <w:szCs w:val="22"/>
          <w:lang w:val="nl-NL" w:eastAsia="en-GB"/>
        </w:rPr>
      </w:pPr>
    </w:p>
    <w:p w:rsidR="008974FB" w:rsidRPr="00C61503" w:rsidRDefault="008974FB" w:rsidP="00A2672E">
      <w:pPr>
        <w:spacing w:after="0"/>
        <w:jc w:val="left"/>
        <w:rPr>
          <w:rFonts w:ascii="Arial" w:hAnsi="Arial" w:cs="Arial"/>
          <w:color w:val="000000" w:themeColor="text1"/>
          <w:sz w:val="22"/>
          <w:szCs w:val="22"/>
          <w:lang w:val="nl-NL" w:eastAsia="en-GB"/>
        </w:rPr>
      </w:pPr>
    </w:p>
    <w:p w:rsidR="00A2672E" w:rsidRDefault="00A2672E" w:rsidP="00A2672E">
      <w:pPr>
        <w:pStyle w:val="Heading2"/>
        <w:rPr>
          <w:rFonts w:ascii="Arial" w:hAnsi="Arial" w:cs="Arial"/>
          <w:color w:val="000000" w:themeColor="text1"/>
          <w:szCs w:val="24"/>
        </w:rPr>
      </w:pPr>
      <w:bookmarkStart w:id="36" w:name="_Toc442182436"/>
      <w:r>
        <w:rPr>
          <w:rFonts w:ascii="Arial" w:hAnsi="Arial" w:cs="Arial"/>
          <w:color w:val="000000" w:themeColor="text1"/>
          <w:szCs w:val="24"/>
        </w:rPr>
        <w:t>Toelichting</w:t>
      </w:r>
      <w:bookmarkEnd w:id="36"/>
    </w:p>
    <w:p w:rsidR="00A2672E" w:rsidRPr="0067144D" w:rsidRDefault="00A2672E" w:rsidP="00A2672E">
      <w:pPr>
        <w:pStyle w:val="Heading3"/>
        <w:numPr>
          <w:ilvl w:val="0"/>
          <w:numId w:val="0"/>
        </w:numPr>
        <w:rPr>
          <w:rFonts w:ascii="Arial" w:hAnsi="Arial" w:cs="Arial"/>
          <w:b/>
          <w:sz w:val="20"/>
        </w:rPr>
      </w:pPr>
    </w:p>
    <w:p w:rsidR="00AE361A" w:rsidRPr="0044710B" w:rsidRDefault="00AE361A" w:rsidP="005B7C9D">
      <w:pPr>
        <w:pStyle w:val="ListParagraph"/>
        <w:numPr>
          <w:ilvl w:val="0"/>
          <w:numId w:val="7"/>
        </w:numPr>
        <w:rPr>
          <w:rFonts w:ascii="Arial" w:hAnsi="Arial" w:cs="Arial"/>
          <w:i/>
          <w:sz w:val="22"/>
          <w:szCs w:val="22"/>
          <w:u w:val="single"/>
          <w:lang w:val="nl-NL" w:eastAsia="en-GB"/>
        </w:rPr>
      </w:pPr>
      <w:r w:rsidRPr="0044710B">
        <w:rPr>
          <w:rFonts w:ascii="Arial" w:hAnsi="Arial" w:cs="Arial"/>
          <w:i/>
          <w:sz w:val="22"/>
          <w:szCs w:val="22"/>
          <w:u w:val="single"/>
          <w:lang w:val="nl-NL" w:eastAsia="en-GB"/>
        </w:rPr>
        <w:t>Zekere maatregelen</w:t>
      </w:r>
    </w:p>
    <w:p w:rsidR="00AE361A" w:rsidRPr="00AE361A" w:rsidRDefault="00AE361A" w:rsidP="00AE361A">
      <w:pPr>
        <w:pStyle w:val="ListParagraph"/>
        <w:ind w:left="360"/>
        <w:rPr>
          <w:rFonts w:ascii="Arial" w:hAnsi="Arial" w:cs="Arial"/>
          <w:sz w:val="22"/>
          <w:szCs w:val="22"/>
          <w:lang w:val="nl-NL" w:eastAsia="en-GB"/>
        </w:rPr>
      </w:pPr>
    </w:p>
    <w:p w:rsidR="00AE361A" w:rsidRDefault="00AE361A" w:rsidP="001B7604">
      <w:pPr>
        <w:pStyle w:val="ListParagraph"/>
        <w:ind w:left="0"/>
        <w:rPr>
          <w:rFonts w:ascii="Arial" w:hAnsi="Arial" w:cs="Arial"/>
          <w:i/>
          <w:color w:val="333399"/>
          <w:sz w:val="20"/>
          <w:szCs w:val="20"/>
          <w:lang w:val="nl-NL" w:eastAsia="en-GB"/>
        </w:rPr>
      </w:pPr>
      <w:r>
        <w:rPr>
          <w:rFonts w:ascii="Arial" w:hAnsi="Arial" w:cs="Arial"/>
          <w:i/>
          <w:color w:val="333399"/>
          <w:sz w:val="20"/>
          <w:szCs w:val="20"/>
          <w:lang w:val="nl-NL" w:eastAsia="en-GB"/>
        </w:rPr>
        <w:t>Geef in deze paragraaf toelichting bij de uitgevoerde zekere maatregelen</w:t>
      </w:r>
      <w:r w:rsidR="001B7604">
        <w:rPr>
          <w:rFonts w:ascii="Arial" w:hAnsi="Arial" w:cs="Arial"/>
          <w:i/>
          <w:color w:val="333399"/>
          <w:sz w:val="20"/>
          <w:szCs w:val="20"/>
          <w:lang w:val="nl-NL" w:eastAsia="en-GB"/>
        </w:rPr>
        <w:t xml:space="preserve"> uit het energieplan</w:t>
      </w:r>
      <w:r>
        <w:rPr>
          <w:rFonts w:ascii="Arial" w:hAnsi="Arial" w:cs="Arial"/>
          <w:i/>
          <w:color w:val="333399"/>
          <w:sz w:val="20"/>
          <w:szCs w:val="20"/>
          <w:lang w:val="nl-NL" w:eastAsia="en-GB"/>
        </w:rPr>
        <w:t xml:space="preserve">. Geef aan in hoeverre de uitvoering ervan in overeenstemming is met het energieplan. Geef de reden aan van niet-uitgevoerde maatregelen en verwijs </w:t>
      </w:r>
      <w:r w:rsidR="001B7604">
        <w:rPr>
          <w:rFonts w:ascii="Arial" w:hAnsi="Arial" w:cs="Arial"/>
          <w:i/>
          <w:color w:val="333399"/>
          <w:sz w:val="20"/>
          <w:szCs w:val="20"/>
          <w:lang w:val="nl-NL" w:eastAsia="en-GB"/>
        </w:rPr>
        <w:t xml:space="preserve">zo nodig </w:t>
      </w:r>
      <w:r>
        <w:rPr>
          <w:rFonts w:ascii="Arial" w:hAnsi="Arial" w:cs="Arial"/>
          <w:i/>
          <w:color w:val="333399"/>
          <w:sz w:val="20"/>
          <w:szCs w:val="20"/>
          <w:lang w:val="nl-NL" w:eastAsia="en-GB"/>
        </w:rPr>
        <w:t xml:space="preserve">naar </w:t>
      </w:r>
      <w:r w:rsidR="00045CF3">
        <w:rPr>
          <w:rFonts w:ascii="Arial" w:hAnsi="Arial" w:cs="Arial"/>
          <w:i/>
          <w:color w:val="333399"/>
          <w:sz w:val="20"/>
          <w:szCs w:val="20"/>
          <w:lang w:val="nl-NL" w:eastAsia="en-GB"/>
        </w:rPr>
        <w:t>andere (</w:t>
      </w:r>
      <w:r>
        <w:rPr>
          <w:rFonts w:ascii="Arial" w:hAnsi="Arial" w:cs="Arial"/>
          <w:i/>
          <w:color w:val="333399"/>
          <w:sz w:val="20"/>
          <w:szCs w:val="20"/>
          <w:lang w:val="nl-NL" w:eastAsia="en-GB"/>
        </w:rPr>
        <w:t>flexibele</w:t>
      </w:r>
      <w:r w:rsidR="00045CF3">
        <w:rPr>
          <w:rFonts w:ascii="Arial" w:hAnsi="Arial" w:cs="Arial"/>
          <w:i/>
          <w:color w:val="333399"/>
          <w:sz w:val="20"/>
          <w:szCs w:val="20"/>
          <w:lang w:val="nl-NL" w:eastAsia="en-GB"/>
        </w:rPr>
        <w:t>)</w:t>
      </w:r>
      <w:r>
        <w:rPr>
          <w:rFonts w:ascii="Arial" w:hAnsi="Arial" w:cs="Arial"/>
          <w:i/>
          <w:color w:val="333399"/>
          <w:sz w:val="20"/>
          <w:szCs w:val="20"/>
          <w:lang w:val="nl-NL" w:eastAsia="en-GB"/>
        </w:rPr>
        <w:t xml:space="preserve"> maatregelen die deze vervangen hebben. </w:t>
      </w:r>
    </w:p>
    <w:p w:rsidR="001B7604" w:rsidRDefault="00AE361A" w:rsidP="001B7604">
      <w:pPr>
        <w:pStyle w:val="ListParagraph"/>
        <w:ind w:left="0"/>
        <w:rPr>
          <w:rFonts w:ascii="Arial" w:hAnsi="Arial" w:cs="Arial"/>
          <w:i/>
          <w:color w:val="333399"/>
          <w:sz w:val="20"/>
          <w:szCs w:val="20"/>
          <w:lang w:val="nl-NL" w:eastAsia="en-GB"/>
        </w:rPr>
      </w:pPr>
      <w:r>
        <w:rPr>
          <w:rFonts w:ascii="Arial" w:hAnsi="Arial" w:cs="Arial"/>
          <w:i/>
          <w:color w:val="333399"/>
          <w:sz w:val="20"/>
          <w:szCs w:val="20"/>
          <w:lang w:val="nl-NL" w:eastAsia="en-GB"/>
        </w:rPr>
        <w:t xml:space="preserve">Voor elke uitgevoerde </w:t>
      </w:r>
      <w:r w:rsidR="008874A2">
        <w:rPr>
          <w:rFonts w:ascii="Arial" w:hAnsi="Arial" w:cs="Arial"/>
          <w:i/>
          <w:color w:val="333399"/>
          <w:sz w:val="20"/>
          <w:szCs w:val="20"/>
          <w:lang w:val="nl-NL" w:eastAsia="en-GB"/>
        </w:rPr>
        <w:t xml:space="preserve">zekere </w:t>
      </w:r>
      <w:r>
        <w:rPr>
          <w:rFonts w:ascii="Arial" w:hAnsi="Arial" w:cs="Arial"/>
          <w:i/>
          <w:color w:val="333399"/>
          <w:sz w:val="20"/>
          <w:szCs w:val="20"/>
          <w:lang w:val="nl-NL" w:eastAsia="en-GB"/>
        </w:rPr>
        <w:t xml:space="preserve">maatregel wordt tevens gevraagd om </w:t>
      </w:r>
      <w:r w:rsidR="0028274C">
        <w:rPr>
          <w:rFonts w:ascii="Arial" w:hAnsi="Arial" w:cs="Arial"/>
          <w:i/>
          <w:color w:val="333399"/>
          <w:sz w:val="20"/>
          <w:szCs w:val="20"/>
          <w:lang w:val="nl-NL" w:eastAsia="en-GB"/>
        </w:rPr>
        <w:t xml:space="preserve">jaarlijks </w:t>
      </w:r>
      <w:r w:rsidR="001B7604">
        <w:rPr>
          <w:rFonts w:ascii="Arial" w:hAnsi="Arial" w:cs="Arial"/>
          <w:i/>
          <w:color w:val="333399"/>
          <w:sz w:val="20"/>
          <w:szCs w:val="20"/>
          <w:lang w:val="nl-NL" w:eastAsia="en-GB"/>
        </w:rPr>
        <w:t>de gerapporteerde besparing (energie en CO</w:t>
      </w:r>
      <w:r w:rsidR="001B7604" w:rsidRPr="001B7604">
        <w:rPr>
          <w:rFonts w:ascii="Arial" w:hAnsi="Arial" w:cs="Arial"/>
          <w:i/>
          <w:color w:val="333399"/>
          <w:sz w:val="20"/>
          <w:szCs w:val="20"/>
          <w:vertAlign w:val="subscript"/>
          <w:lang w:val="nl-NL" w:eastAsia="en-GB"/>
        </w:rPr>
        <w:t>2</w:t>
      </w:r>
      <w:r w:rsidR="001B7604">
        <w:rPr>
          <w:rFonts w:ascii="Arial" w:hAnsi="Arial" w:cs="Arial"/>
          <w:i/>
          <w:color w:val="333399"/>
          <w:sz w:val="20"/>
          <w:szCs w:val="20"/>
          <w:lang w:val="nl-NL" w:eastAsia="en-GB"/>
        </w:rPr>
        <w:t xml:space="preserve">) </w:t>
      </w:r>
      <w:r w:rsidR="008874A2">
        <w:rPr>
          <w:rFonts w:ascii="Arial" w:hAnsi="Arial" w:cs="Arial"/>
          <w:i/>
          <w:color w:val="333399"/>
          <w:sz w:val="20"/>
          <w:szCs w:val="20"/>
          <w:lang w:val="nl-NL" w:eastAsia="en-GB"/>
        </w:rPr>
        <w:t xml:space="preserve">uit </w:t>
      </w:r>
      <w:r w:rsidR="001B7604">
        <w:rPr>
          <w:rFonts w:ascii="Arial" w:hAnsi="Arial" w:cs="Arial"/>
          <w:i/>
          <w:color w:val="333399"/>
          <w:sz w:val="20"/>
          <w:szCs w:val="20"/>
          <w:lang w:val="nl-NL" w:eastAsia="en-GB"/>
        </w:rPr>
        <w:t xml:space="preserve">het werkblad toe te lichten; verwijs hierbij naar de berekeningswijze zoals opgenomen in de </w:t>
      </w:r>
      <w:r w:rsidR="005917C4">
        <w:rPr>
          <w:rFonts w:ascii="Arial" w:hAnsi="Arial" w:cs="Arial"/>
          <w:i/>
          <w:color w:val="333399"/>
          <w:sz w:val="20"/>
          <w:szCs w:val="20"/>
          <w:lang w:val="nl-NL" w:eastAsia="en-GB"/>
        </w:rPr>
        <w:t>project</w:t>
      </w:r>
      <w:r>
        <w:rPr>
          <w:rFonts w:ascii="Arial" w:hAnsi="Arial" w:cs="Arial"/>
          <w:i/>
          <w:color w:val="333399"/>
          <w:sz w:val="20"/>
          <w:szCs w:val="20"/>
          <w:lang w:val="nl-NL" w:eastAsia="en-GB"/>
        </w:rPr>
        <w:t>fiche</w:t>
      </w:r>
      <w:r w:rsidR="005917C4">
        <w:rPr>
          <w:rFonts w:ascii="Arial" w:hAnsi="Arial" w:cs="Arial"/>
          <w:i/>
          <w:color w:val="333399"/>
          <w:sz w:val="20"/>
          <w:szCs w:val="20"/>
          <w:lang w:val="nl-NL" w:eastAsia="en-GB"/>
        </w:rPr>
        <w:t xml:space="preserve"> voor de maatregelen</w:t>
      </w:r>
      <w:r>
        <w:rPr>
          <w:rFonts w:ascii="Arial" w:hAnsi="Arial" w:cs="Arial"/>
          <w:i/>
          <w:color w:val="333399"/>
          <w:sz w:val="20"/>
          <w:szCs w:val="20"/>
          <w:lang w:val="nl-NL" w:eastAsia="en-GB"/>
        </w:rPr>
        <w:t xml:space="preserve"> </w:t>
      </w:r>
      <w:r w:rsidR="001B7604">
        <w:rPr>
          <w:rFonts w:ascii="Arial" w:hAnsi="Arial" w:cs="Arial"/>
          <w:i/>
          <w:color w:val="333399"/>
          <w:sz w:val="20"/>
          <w:szCs w:val="20"/>
          <w:lang w:val="nl-NL" w:eastAsia="en-GB"/>
        </w:rPr>
        <w:t xml:space="preserve">(bijgevoegd bij het energieplan) </w:t>
      </w:r>
      <w:r w:rsidR="008874A2">
        <w:rPr>
          <w:rFonts w:ascii="Arial" w:hAnsi="Arial" w:cs="Arial"/>
          <w:i/>
          <w:color w:val="333399"/>
          <w:sz w:val="20"/>
          <w:szCs w:val="20"/>
          <w:lang w:val="nl-NL" w:eastAsia="en-GB"/>
        </w:rPr>
        <w:t>en</w:t>
      </w:r>
      <w:r w:rsidR="001B7604">
        <w:rPr>
          <w:rFonts w:ascii="Arial" w:hAnsi="Arial" w:cs="Arial"/>
          <w:i/>
          <w:color w:val="333399"/>
          <w:sz w:val="20"/>
          <w:szCs w:val="20"/>
          <w:lang w:val="nl-NL" w:eastAsia="en-GB"/>
        </w:rPr>
        <w:t xml:space="preserve"> geef </w:t>
      </w:r>
      <w:r w:rsidR="008874A2">
        <w:rPr>
          <w:rFonts w:ascii="Arial" w:hAnsi="Arial" w:cs="Arial"/>
          <w:i/>
          <w:color w:val="333399"/>
          <w:sz w:val="20"/>
          <w:szCs w:val="20"/>
          <w:lang w:val="nl-NL" w:eastAsia="en-GB"/>
        </w:rPr>
        <w:t>aan welke inputparameters gebruikt zijn om de berekening uit te voeren.</w:t>
      </w:r>
      <w:r w:rsidR="00E57A2A">
        <w:rPr>
          <w:rFonts w:ascii="Arial" w:hAnsi="Arial" w:cs="Arial"/>
          <w:i/>
          <w:color w:val="333399"/>
          <w:sz w:val="20"/>
          <w:szCs w:val="20"/>
          <w:lang w:val="nl-NL" w:eastAsia="en-GB"/>
        </w:rPr>
        <w:t xml:space="preserve"> </w:t>
      </w:r>
      <w:r w:rsidR="0028274C">
        <w:rPr>
          <w:rFonts w:ascii="Arial" w:hAnsi="Arial" w:cs="Arial"/>
          <w:i/>
          <w:color w:val="333399"/>
          <w:sz w:val="20"/>
          <w:szCs w:val="20"/>
          <w:lang w:val="nl-NL" w:eastAsia="en-GB"/>
        </w:rPr>
        <w:t>(Noot: g</w:t>
      </w:r>
      <w:r w:rsidR="00E57A2A">
        <w:rPr>
          <w:rFonts w:ascii="Arial" w:hAnsi="Arial" w:cs="Arial"/>
          <w:i/>
          <w:color w:val="333399"/>
          <w:sz w:val="20"/>
          <w:szCs w:val="20"/>
          <w:lang w:val="nl-NL" w:eastAsia="en-GB"/>
        </w:rPr>
        <w:t>elieve hierbij in het jaar van uitvoeren de gerealiseerde besparing te be</w:t>
      </w:r>
      <w:r w:rsidR="0028274C">
        <w:rPr>
          <w:rFonts w:ascii="Arial" w:hAnsi="Arial" w:cs="Arial"/>
          <w:i/>
          <w:color w:val="333399"/>
          <w:sz w:val="20"/>
          <w:szCs w:val="20"/>
          <w:lang w:val="nl-NL" w:eastAsia="en-GB"/>
        </w:rPr>
        <w:t>rekenen</w:t>
      </w:r>
      <w:r w:rsidR="00E57A2A">
        <w:rPr>
          <w:rFonts w:ascii="Arial" w:hAnsi="Arial" w:cs="Arial"/>
          <w:i/>
          <w:color w:val="333399"/>
          <w:sz w:val="20"/>
          <w:szCs w:val="20"/>
          <w:lang w:val="nl-NL" w:eastAsia="en-GB"/>
        </w:rPr>
        <w:t xml:space="preserve"> voor de maanden </w:t>
      </w:r>
      <w:r w:rsidR="0028274C">
        <w:rPr>
          <w:rFonts w:ascii="Arial" w:hAnsi="Arial" w:cs="Arial"/>
          <w:i/>
          <w:color w:val="333399"/>
          <w:sz w:val="20"/>
          <w:szCs w:val="20"/>
          <w:lang w:val="nl-NL" w:eastAsia="en-GB"/>
        </w:rPr>
        <w:t xml:space="preserve">vanaf </w:t>
      </w:r>
      <w:r w:rsidR="00E57A2A">
        <w:rPr>
          <w:rFonts w:ascii="Arial" w:hAnsi="Arial" w:cs="Arial"/>
          <w:i/>
          <w:color w:val="333399"/>
          <w:sz w:val="20"/>
          <w:szCs w:val="20"/>
          <w:lang w:val="nl-NL" w:eastAsia="en-GB"/>
        </w:rPr>
        <w:t>de uitvoering</w:t>
      </w:r>
      <w:r w:rsidR="0028274C">
        <w:rPr>
          <w:rFonts w:ascii="Arial" w:hAnsi="Arial" w:cs="Arial"/>
          <w:i/>
          <w:color w:val="333399"/>
          <w:sz w:val="20"/>
          <w:szCs w:val="20"/>
          <w:lang w:val="nl-NL" w:eastAsia="en-GB"/>
        </w:rPr>
        <w:t>)</w:t>
      </w:r>
      <w:r w:rsidR="00E57A2A">
        <w:rPr>
          <w:rFonts w:ascii="Arial" w:hAnsi="Arial" w:cs="Arial"/>
          <w:i/>
          <w:color w:val="333399"/>
          <w:sz w:val="20"/>
          <w:szCs w:val="20"/>
          <w:lang w:val="nl-NL" w:eastAsia="en-GB"/>
        </w:rPr>
        <w:t xml:space="preserve">. </w:t>
      </w:r>
      <w:r>
        <w:rPr>
          <w:rFonts w:ascii="Arial" w:hAnsi="Arial" w:cs="Arial"/>
          <w:i/>
          <w:color w:val="333399"/>
          <w:sz w:val="20"/>
          <w:szCs w:val="20"/>
          <w:lang w:val="nl-NL" w:eastAsia="en-GB"/>
        </w:rPr>
        <w:t xml:space="preserve"> </w:t>
      </w:r>
    </w:p>
    <w:p w:rsidR="001B7604" w:rsidRPr="00BE5B78" w:rsidRDefault="001B7604" w:rsidP="001B7604">
      <w:pPr>
        <w:pStyle w:val="ListParagraph"/>
        <w:ind w:left="0"/>
        <w:rPr>
          <w:rFonts w:ascii="Arial" w:hAnsi="Arial" w:cs="Arial"/>
          <w:sz w:val="22"/>
          <w:szCs w:val="22"/>
          <w:lang w:val="nl-NL" w:eastAsia="en-GB"/>
        </w:rPr>
      </w:pPr>
    </w:p>
    <w:p w:rsidR="001B7604" w:rsidRPr="001B7604" w:rsidRDefault="001B7604" w:rsidP="001B7604">
      <w:pPr>
        <w:pStyle w:val="ListParagraph"/>
        <w:ind w:left="0"/>
        <w:rPr>
          <w:rFonts w:ascii="Arial" w:hAnsi="Arial" w:cs="Arial"/>
          <w:sz w:val="22"/>
          <w:szCs w:val="22"/>
          <w:lang w:val="nl-NL" w:eastAsia="en-GB"/>
        </w:rPr>
      </w:pPr>
    </w:p>
    <w:p w:rsidR="008874A2" w:rsidRPr="0044710B" w:rsidRDefault="003A4649" w:rsidP="008874A2">
      <w:pPr>
        <w:pStyle w:val="ListParagraph"/>
        <w:numPr>
          <w:ilvl w:val="0"/>
          <w:numId w:val="7"/>
        </w:numPr>
        <w:rPr>
          <w:rFonts w:ascii="Arial" w:hAnsi="Arial" w:cs="Arial"/>
          <w:i/>
          <w:sz w:val="22"/>
          <w:szCs w:val="22"/>
          <w:u w:val="single"/>
          <w:lang w:val="nl-NL" w:eastAsia="en-GB"/>
        </w:rPr>
      </w:pPr>
      <w:r w:rsidRPr="0044710B">
        <w:rPr>
          <w:rFonts w:ascii="Arial" w:hAnsi="Arial" w:cs="Arial"/>
          <w:i/>
          <w:sz w:val="22"/>
          <w:szCs w:val="22"/>
          <w:u w:val="single"/>
          <w:lang w:val="nl-NL" w:eastAsia="en-GB"/>
        </w:rPr>
        <w:t xml:space="preserve">Overige </w:t>
      </w:r>
      <w:r w:rsidR="008874A2" w:rsidRPr="0044710B">
        <w:rPr>
          <w:rFonts w:ascii="Arial" w:hAnsi="Arial" w:cs="Arial"/>
          <w:i/>
          <w:sz w:val="22"/>
          <w:szCs w:val="22"/>
          <w:u w:val="single"/>
          <w:lang w:val="nl-NL" w:eastAsia="en-GB"/>
        </w:rPr>
        <w:t xml:space="preserve">maatregelen </w:t>
      </w:r>
    </w:p>
    <w:p w:rsidR="008874A2" w:rsidRDefault="008874A2" w:rsidP="008874A2">
      <w:pPr>
        <w:pStyle w:val="ListParagraph"/>
        <w:ind w:left="360"/>
        <w:rPr>
          <w:rFonts w:ascii="Arial" w:hAnsi="Arial" w:cs="Arial"/>
          <w:i/>
          <w:color w:val="333399"/>
          <w:sz w:val="20"/>
          <w:szCs w:val="20"/>
          <w:lang w:val="nl-NL" w:eastAsia="en-GB"/>
        </w:rPr>
      </w:pPr>
    </w:p>
    <w:p w:rsidR="00C60495" w:rsidRPr="0044710B" w:rsidRDefault="003A4649" w:rsidP="008874A2">
      <w:pPr>
        <w:pStyle w:val="ListParagraph"/>
        <w:ind w:left="0"/>
        <w:rPr>
          <w:rFonts w:ascii="Arial" w:hAnsi="Arial" w:cs="Arial"/>
          <w:i/>
          <w:sz w:val="22"/>
          <w:szCs w:val="22"/>
          <w:lang w:val="nl-NL" w:eastAsia="en-GB"/>
        </w:rPr>
      </w:pPr>
      <w:r w:rsidRPr="0044710B">
        <w:rPr>
          <w:rFonts w:ascii="Arial" w:hAnsi="Arial" w:cs="Arial"/>
          <w:i/>
          <w:sz w:val="22"/>
          <w:szCs w:val="22"/>
          <w:lang w:val="nl-NL" w:eastAsia="en-GB"/>
        </w:rPr>
        <w:t>b1</w:t>
      </w:r>
      <w:r w:rsidR="00C60495" w:rsidRPr="0044710B">
        <w:rPr>
          <w:rFonts w:ascii="Arial" w:hAnsi="Arial" w:cs="Arial"/>
          <w:i/>
          <w:sz w:val="22"/>
          <w:szCs w:val="22"/>
          <w:lang w:val="nl-NL" w:eastAsia="en-GB"/>
        </w:rPr>
        <w:t xml:space="preserve"> </w:t>
      </w:r>
      <w:r w:rsidR="00C60495" w:rsidRPr="0044710B">
        <w:rPr>
          <w:rFonts w:ascii="Arial" w:hAnsi="Arial" w:cs="Arial"/>
          <w:i/>
          <w:sz w:val="22"/>
          <w:szCs w:val="22"/>
          <w:u w:val="dash"/>
          <w:lang w:val="nl-NL" w:eastAsia="en-GB"/>
        </w:rPr>
        <w:t>Studie</w:t>
      </w:r>
      <w:r w:rsidRPr="0044710B">
        <w:rPr>
          <w:rFonts w:ascii="Arial" w:hAnsi="Arial" w:cs="Arial"/>
          <w:i/>
          <w:sz w:val="22"/>
          <w:szCs w:val="22"/>
          <w:u w:val="dash"/>
          <w:lang w:val="nl-NL" w:eastAsia="en-GB"/>
        </w:rPr>
        <w:t>maatregelen</w:t>
      </w:r>
    </w:p>
    <w:p w:rsidR="003A4649" w:rsidRDefault="003A4649" w:rsidP="008874A2">
      <w:pPr>
        <w:pStyle w:val="ListParagraph"/>
        <w:ind w:left="0"/>
        <w:rPr>
          <w:rFonts w:ascii="Arial" w:hAnsi="Arial" w:cs="Arial"/>
          <w:i/>
          <w:color w:val="333399"/>
          <w:sz w:val="20"/>
          <w:szCs w:val="20"/>
          <w:lang w:val="nl-NL" w:eastAsia="en-GB"/>
        </w:rPr>
      </w:pPr>
    </w:p>
    <w:p w:rsidR="000642A4" w:rsidRDefault="008874A2" w:rsidP="008874A2">
      <w:pPr>
        <w:pStyle w:val="ListParagraph"/>
        <w:ind w:left="0"/>
        <w:rPr>
          <w:rFonts w:ascii="Arial" w:hAnsi="Arial" w:cs="Arial"/>
          <w:i/>
          <w:color w:val="333399"/>
          <w:sz w:val="20"/>
          <w:szCs w:val="20"/>
          <w:lang w:val="nl-NL" w:eastAsia="en-GB"/>
        </w:rPr>
      </w:pPr>
      <w:r>
        <w:rPr>
          <w:rFonts w:ascii="Arial" w:hAnsi="Arial" w:cs="Arial"/>
          <w:i/>
          <w:color w:val="333399"/>
          <w:sz w:val="20"/>
          <w:szCs w:val="20"/>
          <w:lang w:val="nl-NL" w:eastAsia="en-GB"/>
        </w:rPr>
        <w:t xml:space="preserve">Geef in deze paragraaf toelichting bij de stand van zaken met betrekking tot de studiemaatregelen uit het energieplan. </w:t>
      </w:r>
    </w:p>
    <w:p w:rsidR="0018283B" w:rsidRDefault="008874A2" w:rsidP="0044710B">
      <w:pPr>
        <w:pStyle w:val="ListParagraph"/>
        <w:numPr>
          <w:ilvl w:val="0"/>
          <w:numId w:val="10"/>
        </w:numPr>
        <w:rPr>
          <w:rFonts w:ascii="Arial" w:hAnsi="Arial" w:cs="Arial"/>
          <w:i/>
          <w:color w:val="333399"/>
          <w:sz w:val="20"/>
          <w:szCs w:val="20"/>
          <w:lang w:val="nl-NL" w:eastAsia="en-GB"/>
        </w:rPr>
      </w:pPr>
      <w:r w:rsidRPr="0018283B">
        <w:rPr>
          <w:rFonts w:ascii="Arial" w:hAnsi="Arial" w:cs="Arial"/>
          <w:i/>
          <w:color w:val="333399"/>
          <w:sz w:val="20"/>
          <w:szCs w:val="20"/>
          <w:lang w:val="nl-NL" w:eastAsia="en-GB"/>
        </w:rPr>
        <w:t>Indien</w:t>
      </w:r>
      <w:r w:rsidR="000642A4" w:rsidRPr="0018283B">
        <w:rPr>
          <w:rFonts w:ascii="Arial" w:hAnsi="Arial" w:cs="Arial"/>
          <w:i/>
          <w:color w:val="333399"/>
          <w:sz w:val="20"/>
          <w:szCs w:val="20"/>
          <w:lang w:val="nl-NL" w:eastAsia="en-GB"/>
        </w:rPr>
        <w:t xml:space="preserve"> </w:t>
      </w:r>
      <w:r w:rsidRPr="0018283B">
        <w:rPr>
          <w:rFonts w:ascii="Arial" w:hAnsi="Arial" w:cs="Arial"/>
          <w:i/>
          <w:color w:val="333399"/>
          <w:sz w:val="20"/>
          <w:szCs w:val="20"/>
          <w:lang w:val="nl-NL" w:eastAsia="en-GB"/>
        </w:rPr>
        <w:t xml:space="preserve">de studie uitwijst dat een maatregel </w:t>
      </w:r>
      <w:r w:rsidR="000642A4" w:rsidRPr="0018283B">
        <w:rPr>
          <w:rFonts w:ascii="Arial" w:hAnsi="Arial" w:cs="Arial"/>
          <w:i/>
          <w:color w:val="333399"/>
          <w:sz w:val="20"/>
          <w:szCs w:val="20"/>
          <w:lang w:val="nl-NL" w:eastAsia="en-GB"/>
        </w:rPr>
        <w:t>(</w:t>
      </w:r>
      <w:r w:rsidRPr="0018283B">
        <w:rPr>
          <w:rFonts w:ascii="Arial" w:hAnsi="Arial" w:cs="Arial"/>
          <w:i/>
          <w:color w:val="333399"/>
          <w:sz w:val="20"/>
          <w:szCs w:val="20"/>
          <w:lang w:val="nl-NL" w:eastAsia="en-GB"/>
        </w:rPr>
        <w:t xml:space="preserve">rendabel </w:t>
      </w:r>
      <w:r w:rsidR="000642A4" w:rsidRPr="0018283B">
        <w:rPr>
          <w:rFonts w:ascii="Arial" w:hAnsi="Arial" w:cs="Arial"/>
          <w:i/>
          <w:color w:val="333399"/>
          <w:sz w:val="20"/>
          <w:szCs w:val="20"/>
          <w:lang w:val="nl-NL" w:eastAsia="en-GB"/>
        </w:rPr>
        <w:t>is en) zal uitgevoerd worden</w:t>
      </w:r>
      <w:r w:rsidRPr="0018283B">
        <w:rPr>
          <w:rFonts w:ascii="Arial" w:hAnsi="Arial" w:cs="Arial"/>
          <w:i/>
          <w:color w:val="333399"/>
          <w:sz w:val="20"/>
          <w:szCs w:val="20"/>
          <w:lang w:val="nl-NL" w:eastAsia="en-GB"/>
        </w:rPr>
        <w:t>, gelieve de projectfiche voor deze maatregel aan te passen</w:t>
      </w:r>
      <w:r w:rsidR="003A4649" w:rsidRPr="0018283B">
        <w:rPr>
          <w:rFonts w:ascii="Arial" w:hAnsi="Arial" w:cs="Arial"/>
          <w:i/>
          <w:color w:val="333399"/>
          <w:sz w:val="20"/>
          <w:szCs w:val="20"/>
          <w:lang w:val="nl-NL" w:eastAsia="en-GB"/>
        </w:rPr>
        <w:t xml:space="preserve"> en toe te voegen aan het rapport</w:t>
      </w:r>
      <w:r w:rsidRPr="0018283B">
        <w:rPr>
          <w:rFonts w:ascii="Arial" w:hAnsi="Arial" w:cs="Arial"/>
          <w:i/>
          <w:color w:val="333399"/>
          <w:sz w:val="20"/>
          <w:szCs w:val="20"/>
          <w:lang w:val="nl-NL" w:eastAsia="en-GB"/>
        </w:rPr>
        <w:t xml:space="preserve"> en </w:t>
      </w:r>
      <w:r w:rsidR="003A4649" w:rsidRPr="0018283B">
        <w:rPr>
          <w:rFonts w:ascii="Arial" w:hAnsi="Arial" w:cs="Arial"/>
          <w:i/>
          <w:color w:val="333399"/>
          <w:sz w:val="20"/>
          <w:szCs w:val="20"/>
          <w:lang w:val="nl-NL" w:eastAsia="en-GB"/>
        </w:rPr>
        <w:t xml:space="preserve">daarbij </w:t>
      </w:r>
      <w:r w:rsidRPr="0018283B">
        <w:rPr>
          <w:rFonts w:ascii="Arial" w:hAnsi="Arial" w:cs="Arial"/>
          <w:i/>
          <w:color w:val="333399"/>
          <w:sz w:val="20"/>
          <w:szCs w:val="20"/>
          <w:lang w:val="nl-NL" w:eastAsia="en-GB"/>
        </w:rPr>
        <w:t xml:space="preserve">o.m. </w:t>
      </w:r>
      <w:r w:rsidR="000642A4" w:rsidRPr="0018283B">
        <w:rPr>
          <w:rFonts w:ascii="Arial" w:hAnsi="Arial" w:cs="Arial"/>
          <w:i/>
          <w:color w:val="333399"/>
          <w:sz w:val="20"/>
          <w:szCs w:val="20"/>
          <w:lang w:val="nl-NL" w:eastAsia="en-GB"/>
        </w:rPr>
        <w:t xml:space="preserve">het </w:t>
      </w:r>
      <w:r w:rsidRPr="0018283B">
        <w:rPr>
          <w:rFonts w:ascii="Arial" w:hAnsi="Arial" w:cs="Arial"/>
          <w:i/>
          <w:color w:val="333399"/>
          <w:sz w:val="20"/>
          <w:szCs w:val="20"/>
          <w:lang w:val="nl-NL" w:eastAsia="en-GB"/>
        </w:rPr>
        <w:t xml:space="preserve">geplande </w:t>
      </w:r>
      <w:r w:rsidR="000642A4" w:rsidRPr="0018283B">
        <w:rPr>
          <w:rFonts w:ascii="Arial" w:hAnsi="Arial" w:cs="Arial"/>
          <w:i/>
          <w:color w:val="333399"/>
          <w:sz w:val="20"/>
          <w:szCs w:val="20"/>
          <w:lang w:val="nl-NL" w:eastAsia="en-GB"/>
        </w:rPr>
        <w:t xml:space="preserve">jaar van </w:t>
      </w:r>
      <w:r w:rsidRPr="0018283B">
        <w:rPr>
          <w:rFonts w:ascii="Arial" w:hAnsi="Arial" w:cs="Arial"/>
          <w:i/>
          <w:color w:val="333399"/>
          <w:sz w:val="20"/>
          <w:szCs w:val="20"/>
          <w:lang w:val="nl-NL" w:eastAsia="en-GB"/>
        </w:rPr>
        <w:t>uitvoer</w:t>
      </w:r>
      <w:r w:rsidR="000642A4" w:rsidRPr="0018283B">
        <w:rPr>
          <w:rFonts w:ascii="Arial" w:hAnsi="Arial" w:cs="Arial"/>
          <w:i/>
          <w:color w:val="333399"/>
          <w:sz w:val="20"/>
          <w:szCs w:val="20"/>
          <w:lang w:val="nl-NL" w:eastAsia="en-GB"/>
        </w:rPr>
        <w:t>en</w:t>
      </w:r>
      <w:r w:rsidR="00045CF3" w:rsidRPr="0018283B">
        <w:rPr>
          <w:rFonts w:ascii="Arial" w:hAnsi="Arial" w:cs="Arial"/>
          <w:i/>
          <w:color w:val="333399"/>
          <w:sz w:val="20"/>
          <w:szCs w:val="20"/>
          <w:lang w:val="nl-NL" w:eastAsia="en-GB"/>
        </w:rPr>
        <w:t xml:space="preserve"> </w:t>
      </w:r>
      <w:r w:rsidRPr="0018283B">
        <w:rPr>
          <w:rFonts w:ascii="Arial" w:hAnsi="Arial" w:cs="Arial"/>
          <w:i/>
          <w:color w:val="333399"/>
          <w:sz w:val="20"/>
          <w:szCs w:val="20"/>
          <w:lang w:val="nl-NL" w:eastAsia="en-GB"/>
        </w:rPr>
        <w:t>op te geven.</w:t>
      </w:r>
      <w:r w:rsidR="000642A4" w:rsidRPr="0018283B">
        <w:rPr>
          <w:rFonts w:ascii="Arial" w:hAnsi="Arial" w:cs="Arial"/>
          <w:i/>
          <w:color w:val="333399"/>
          <w:sz w:val="20"/>
          <w:szCs w:val="20"/>
          <w:lang w:val="nl-NL" w:eastAsia="en-GB"/>
        </w:rPr>
        <w:t xml:space="preserve"> </w:t>
      </w:r>
    </w:p>
    <w:p w:rsidR="008874A2" w:rsidRPr="0044710B" w:rsidRDefault="000642A4" w:rsidP="0044710B">
      <w:pPr>
        <w:pStyle w:val="ListParagraph"/>
        <w:numPr>
          <w:ilvl w:val="0"/>
          <w:numId w:val="10"/>
        </w:numPr>
        <w:rPr>
          <w:rFonts w:ascii="Arial" w:hAnsi="Arial" w:cs="Arial"/>
          <w:i/>
          <w:color w:val="333399"/>
          <w:sz w:val="20"/>
          <w:szCs w:val="20"/>
          <w:lang w:val="nl-NL" w:eastAsia="en-GB"/>
        </w:rPr>
      </w:pPr>
      <w:r w:rsidRPr="0018283B">
        <w:rPr>
          <w:rFonts w:ascii="Arial" w:hAnsi="Arial" w:cs="Arial"/>
          <w:i/>
          <w:color w:val="333399"/>
          <w:sz w:val="20"/>
          <w:szCs w:val="20"/>
          <w:lang w:val="nl-NL" w:eastAsia="en-GB"/>
        </w:rPr>
        <w:t>Indien de studie aangeeft dat een maatregel niet zal leiden tot een uit te voeren maatregel, gelieve dit voldoende toe te lichten in het verslag.</w:t>
      </w:r>
      <w:r w:rsidRPr="0044710B">
        <w:rPr>
          <w:rFonts w:ascii="Arial" w:hAnsi="Arial" w:cs="Arial"/>
          <w:i/>
          <w:color w:val="333399"/>
          <w:sz w:val="20"/>
          <w:szCs w:val="20"/>
          <w:lang w:val="nl-NL" w:eastAsia="en-GB"/>
        </w:rPr>
        <w:t xml:space="preserve">  </w:t>
      </w:r>
    </w:p>
    <w:p w:rsidR="008874A2" w:rsidRDefault="005A3BB2" w:rsidP="0044710B">
      <w:pPr>
        <w:rPr>
          <w:rFonts w:ascii="Arial" w:hAnsi="Arial" w:cs="Arial"/>
          <w:sz w:val="22"/>
          <w:szCs w:val="22"/>
          <w:lang w:val="nl-NL" w:eastAsia="en-GB"/>
        </w:rPr>
      </w:pPr>
      <w:r>
        <w:rPr>
          <w:rFonts w:ascii="Arial" w:hAnsi="Arial" w:cs="Arial"/>
          <w:i/>
          <w:color w:val="333399"/>
          <w:sz w:val="20"/>
          <w:szCs w:val="20"/>
          <w:lang w:val="nl-NL" w:eastAsia="en-GB"/>
        </w:rPr>
        <w:t xml:space="preserve">Vervolgens worden </w:t>
      </w:r>
      <w:r w:rsidR="0073310F" w:rsidRPr="0044710B">
        <w:rPr>
          <w:rFonts w:ascii="Arial" w:hAnsi="Arial" w:cs="Arial"/>
          <w:i/>
          <w:color w:val="333399"/>
          <w:sz w:val="20"/>
          <w:szCs w:val="20"/>
          <w:lang w:val="nl-NL" w:eastAsia="en-GB"/>
        </w:rPr>
        <w:t>S</w:t>
      </w:r>
      <w:r w:rsidR="0018283B" w:rsidRPr="00BE5B78">
        <w:rPr>
          <w:rFonts w:ascii="Arial" w:hAnsi="Arial" w:cs="Arial"/>
          <w:i/>
          <w:color w:val="333399"/>
          <w:sz w:val="20"/>
          <w:szCs w:val="20"/>
          <w:lang w:val="nl-NL" w:eastAsia="en-GB"/>
        </w:rPr>
        <w:t>tudiemaatregelen</w:t>
      </w:r>
      <w:r w:rsidR="0073310F" w:rsidRPr="0044710B">
        <w:rPr>
          <w:rFonts w:ascii="Arial" w:hAnsi="Arial" w:cs="Arial"/>
          <w:i/>
          <w:color w:val="333399"/>
          <w:sz w:val="20"/>
          <w:szCs w:val="20"/>
          <w:lang w:val="nl-NL" w:eastAsia="en-GB"/>
        </w:rPr>
        <w:t xml:space="preserve"> waarvan de studie aanleiding gaf tot een uit te voeren maatregel</w:t>
      </w:r>
      <w:r w:rsidR="0073310F">
        <w:rPr>
          <w:rFonts w:ascii="Arial" w:hAnsi="Arial" w:cs="Arial"/>
          <w:i/>
          <w:color w:val="333399"/>
          <w:sz w:val="20"/>
          <w:szCs w:val="20"/>
          <w:lang w:val="nl-NL" w:eastAsia="en-GB"/>
        </w:rPr>
        <w:t xml:space="preserve"> vanaf het jaar van uitvoering ook toegelicht (o.m. gerealiseerde besparing)</w:t>
      </w:r>
      <w:r w:rsidR="0073310F" w:rsidRPr="0044710B">
        <w:rPr>
          <w:rFonts w:ascii="Arial" w:hAnsi="Arial" w:cs="Arial"/>
          <w:i/>
          <w:color w:val="333399"/>
          <w:sz w:val="20"/>
          <w:szCs w:val="20"/>
          <w:lang w:val="nl-NL" w:eastAsia="en-GB"/>
        </w:rPr>
        <w:t>.</w:t>
      </w:r>
    </w:p>
    <w:p w:rsidR="000642A4" w:rsidRPr="00BE5B78" w:rsidRDefault="000642A4" w:rsidP="001B7604">
      <w:pPr>
        <w:pStyle w:val="ListParagraph"/>
        <w:ind w:left="0"/>
        <w:rPr>
          <w:rFonts w:ascii="Arial" w:hAnsi="Arial" w:cs="Arial"/>
          <w:sz w:val="22"/>
          <w:szCs w:val="22"/>
          <w:lang w:val="nl-NL" w:eastAsia="en-GB"/>
        </w:rPr>
      </w:pPr>
    </w:p>
    <w:p w:rsidR="00127D2E" w:rsidRPr="0044710B" w:rsidRDefault="00127D2E" w:rsidP="001B7604">
      <w:pPr>
        <w:pStyle w:val="ListParagraph"/>
        <w:ind w:left="0"/>
        <w:rPr>
          <w:rFonts w:ascii="Arial" w:hAnsi="Arial" w:cs="Arial"/>
          <w:sz w:val="22"/>
          <w:szCs w:val="22"/>
          <w:lang w:val="nl-NL" w:eastAsia="en-GB"/>
        </w:rPr>
      </w:pPr>
    </w:p>
    <w:p w:rsidR="00127D2E" w:rsidRPr="001B7604" w:rsidRDefault="00127D2E" w:rsidP="001B7604">
      <w:pPr>
        <w:pStyle w:val="ListParagraph"/>
        <w:ind w:left="0"/>
        <w:rPr>
          <w:rFonts w:ascii="Arial" w:hAnsi="Arial" w:cs="Arial"/>
          <w:sz w:val="22"/>
          <w:szCs w:val="22"/>
          <w:lang w:val="nl-NL" w:eastAsia="en-GB"/>
        </w:rPr>
      </w:pPr>
    </w:p>
    <w:p w:rsidR="00157B34" w:rsidRPr="003F4B70" w:rsidRDefault="000C38AD" w:rsidP="00157B34">
      <w:pPr>
        <w:pStyle w:val="ListParagraph"/>
        <w:ind w:left="0"/>
        <w:rPr>
          <w:rFonts w:ascii="Arial" w:hAnsi="Arial" w:cs="Arial"/>
          <w:i/>
          <w:sz w:val="22"/>
          <w:szCs w:val="22"/>
          <w:lang w:val="nl-NL" w:eastAsia="en-GB"/>
        </w:rPr>
      </w:pPr>
      <w:r>
        <w:rPr>
          <w:rFonts w:ascii="Arial" w:hAnsi="Arial" w:cs="Arial"/>
          <w:i/>
          <w:sz w:val="22"/>
          <w:szCs w:val="22"/>
          <w:lang w:val="nl-NL" w:eastAsia="en-GB"/>
        </w:rPr>
        <w:t>b2</w:t>
      </w:r>
      <w:r w:rsidR="00157B34" w:rsidRPr="003F4B70">
        <w:rPr>
          <w:rFonts w:ascii="Arial" w:hAnsi="Arial" w:cs="Arial"/>
          <w:i/>
          <w:sz w:val="22"/>
          <w:szCs w:val="22"/>
          <w:lang w:val="nl-NL" w:eastAsia="en-GB"/>
        </w:rPr>
        <w:t xml:space="preserve"> </w:t>
      </w:r>
      <w:r w:rsidR="00157B34" w:rsidRPr="00157B34">
        <w:rPr>
          <w:rFonts w:ascii="Arial" w:hAnsi="Arial" w:cs="Arial"/>
          <w:i/>
          <w:sz w:val="22"/>
          <w:szCs w:val="22"/>
          <w:u w:val="dash"/>
          <w:lang w:val="nl-NL" w:eastAsia="en-GB"/>
        </w:rPr>
        <w:t>Potentieel rendabele maatregelen (PRM)</w:t>
      </w:r>
    </w:p>
    <w:p w:rsidR="001B7604" w:rsidRDefault="001B7604" w:rsidP="001B7604">
      <w:pPr>
        <w:pStyle w:val="ListParagraph"/>
        <w:ind w:left="0"/>
        <w:rPr>
          <w:rFonts w:ascii="Arial" w:hAnsi="Arial" w:cs="Arial"/>
          <w:i/>
          <w:color w:val="333399"/>
          <w:sz w:val="20"/>
          <w:szCs w:val="20"/>
          <w:lang w:val="nl-NL" w:eastAsia="en-GB"/>
        </w:rPr>
      </w:pPr>
    </w:p>
    <w:p w:rsidR="000642A4" w:rsidRDefault="001B7604" w:rsidP="001B7604">
      <w:pPr>
        <w:pStyle w:val="ListParagraph"/>
        <w:ind w:left="0"/>
        <w:rPr>
          <w:rFonts w:ascii="Arial" w:hAnsi="Arial" w:cs="Arial"/>
          <w:i/>
          <w:color w:val="333399"/>
          <w:sz w:val="20"/>
          <w:szCs w:val="20"/>
          <w:lang w:val="nl-NL" w:eastAsia="en-GB"/>
        </w:rPr>
      </w:pPr>
      <w:r>
        <w:rPr>
          <w:rFonts w:ascii="Arial" w:hAnsi="Arial" w:cs="Arial"/>
          <w:i/>
          <w:color w:val="333399"/>
          <w:sz w:val="20"/>
          <w:szCs w:val="20"/>
          <w:lang w:val="nl-NL" w:eastAsia="en-GB"/>
        </w:rPr>
        <w:t xml:space="preserve">Geef in deze paragraaf toelichting bij de herberekening van de potentieel rendabele maatregelen uit het energieplan. </w:t>
      </w:r>
    </w:p>
    <w:p w:rsidR="000642A4" w:rsidRDefault="000642A4" w:rsidP="0044710B">
      <w:pPr>
        <w:pStyle w:val="ListParagraph"/>
        <w:numPr>
          <w:ilvl w:val="0"/>
          <w:numId w:val="10"/>
        </w:numPr>
        <w:rPr>
          <w:rFonts w:ascii="Arial" w:hAnsi="Arial" w:cs="Arial"/>
          <w:i/>
          <w:color w:val="333399"/>
          <w:sz w:val="20"/>
          <w:szCs w:val="20"/>
          <w:lang w:val="nl-NL" w:eastAsia="en-GB"/>
        </w:rPr>
      </w:pPr>
      <w:r>
        <w:rPr>
          <w:rFonts w:ascii="Arial" w:hAnsi="Arial" w:cs="Arial"/>
          <w:i/>
          <w:color w:val="333399"/>
          <w:sz w:val="20"/>
          <w:szCs w:val="20"/>
          <w:lang w:val="nl-NL" w:eastAsia="en-GB"/>
        </w:rPr>
        <w:t>V</w:t>
      </w:r>
      <w:r w:rsidR="001B7604">
        <w:rPr>
          <w:rFonts w:ascii="Arial" w:hAnsi="Arial" w:cs="Arial"/>
          <w:i/>
          <w:color w:val="333399"/>
          <w:sz w:val="20"/>
          <w:szCs w:val="20"/>
          <w:lang w:val="nl-NL" w:eastAsia="en-GB"/>
        </w:rPr>
        <w:t xml:space="preserve">oor PRM’s die rendabel worden </w:t>
      </w:r>
      <w:r>
        <w:rPr>
          <w:rFonts w:ascii="Arial" w:hAnsi="Arial" w:cs="Arial"/>
          <w:i/>
          <w:color w:val="333399"/>
          <w:sz w:val="20"/>
          <w:szCs w:val="20"/>
          <w:lang w:val="nl-NL" w:eastAsia="en-GB"/>
        </w:rPr>
        <w:t xml:space="preserve">vult men </w:t>
      </w:r>
      <w:r w:rsidR="001B7604">
        <w:rPr>
          <w:rFonts w:ascii="Arial" w:hAnsi="Arial" w:cs="Arial"/>
          <w:i/>
          <w:color w:val="333399"/>
          <w:sz w:val="20"/>
          <w:szCs w:val="20"/>
          <w:lang w:val="nl-NL" w:eastAsia="en-GB"/>
        </w:rPr>
        <w:t xml:space="preserve">de </w:t>
      </w:r>
      <w:r>
        <w:rPr>
          <w:rFonts w:ascii="Arial" w:hAnsi="Arial" w:cs="Arial"/>
          <w:i/>
          <w:color w:val="333399"/>
          <w:sz w:val="20"/>
          <w:szCs w:val="20"/>
          <w:lang w:val="nl-NL" w:eastAsia="en-GB"/>
        </w:rPr>
        <w:t xml:space="preserve">bijhorende </w:t>
      </w:r>
      <w:r w:rsidR="005917C4">
        <w:rPr>
          <w:rFonts w:ascii="Arial" w:hAnsi="Arial" w:cs="Arial"/>
          <w:i/>
          <w:color w:val="333399"/>
          <w:sz w:val="20"/>
          <w:szCs w:val="20"/>
          <w:lang w:val="nl-NL" w:eastAsia="en-GB"/>
        </w:rPr>
        <w:t>projectfiche</w:t>
      </w:r>
      <w:r>
        <w:rPr>
          <w:rFonts w:ascii="Arial" w:hAnsi="Arial" w:cs="Arial"/>
          <w:i/>
          <w:color w:val="333399"/>
          <w:sz w:val="20"/>
          <w:szCs w:val="20"/>
          <w:lang w:val="nl-NL" w:eastAsia="en-GB"/>
        </w:rPr>
        <w:t xml:space="preserve"> uit het energieplan</w:t>
      </w:r>
      <w:r w:rsidR="005917C4">
        <w:rPr>
          <w:rFonts w:ascii="Arial" w:hAnsi="Arial" w:cs="Arial"/>
          <w:i/>
          <w:color w:val="333399"/>
          <w:sz w:val="20"/>
          <w:szCs w:val="20"/>
          <w:lang w:val="nl-NL" w:eastAsia="en-GB"/>
        </w:rPr>
        <w:t xml:space="preserve"> </w:t>
      </w:r>
      <w:r w:rsidR="001B7604">
        <w:rPr>
          <w:rFonts w:ascii="Arial" w:hAnsi="Arial" w:cs="Arial"/>
          <w:i/>
          <w:color w:val="333399"/>
          <w:sz w:val="20"/>
          <w:szCs w:val="20"/>
          <w:lang w:val="nl-NL" w:eastAsia="en-GB"/>
        </w:rPr>
        <w:t>aan</w:t>
      </w:r>
      <w:r w:rsidR="005917C4">
        <w:rPr>
          <w:rFonts w:ascii="Arial" w:hAnsi="Arial" w:cs="Arial"/>
          <w:i/>
          <w:color w:val="333399"/>
          <w:sz w:val="20"/>
          <w:szCs w:val="20"/>
          <w:lang w:val="nl-NL" w:eastAsia="en-GB"/>
        </w:rPr>
        <w:t xml:space="preserve">; </w:t>
      </w:r>
      <w:r w:rsidR="001B7604">
        <w:rPr>
          <w:rFonts w:ascii="Arial" w:hAnsi="Arial" w:cs="Arial"/>
          <w:i/>
          <w:color w:val="333399"/>
          <w:sz w:val="20"/>
          <w:szCs w:val="20"/>
          <w:lang w:val="nl-NL" w:eastAsia="en-GB"/>
        </w:rPr>
        <w:t xml:space="preserve"> geef </w:t>
      </w:r>
      <w:r>
        <w:rPr>
          <w:rFonts w:ascii="Arial" w:hAnsi="Arial" w:cs="Arial"/>
          <w:i/>
          <w:color w:val="333399"/>
          <w:sz w:val="20"/>
          <w:szCs w:val="20"/>
          <w:lang w:val="nl-NL" w:eastAsia="en-GB"/>
        </w:rPr>
        <w:t xml:space="preserve">daarbij </w:t>
      </w:r>
      <w:r w:rsidR="005917C4">
        <w:rPr>
          <w:rFonts w:ascii="Arial" w:hAnsi="Arial" w:cs="Arial"/>
          <w:i/>
          <w:color w:val="333399"/>
          <w:sz w:val="20"/>
          <w:szCs w:val="20"/>
          <w:lang w:val="nl-NL" w:eastAsia="en-GB"/>
        </w:rPr>
        <w:t xml:space="preserve">o.m. </w:t>
      </w:r>
      <w:r>
        <w:rPr>
          <w:rFonts w:ascii="Arial" w:hAnsi="Arial" w:cs="Arial"/>
          <w:i/>
          <w:color w:val="333399"/>
          <w:sz w:val="20"/>
          <w:szCs w:val="20"/>
          <w:lang w:val="nl-NL" w:eastAsia="en-GB"/>
        </w:rPr>
        <w:t>het</w:t>
      </w:r>
      <w:r w:rsidR="001B7604">
        <w:rPr>
          <w:rFonts w:ascii="Arial" w:hAnsi="Arial" w:cs="Arial"/>
          <w:i/>
          <w:color w:val="333399"/>
          <w:sz w:val="20"/>
          <w:szCs w:val="20"/>
          <w:lang w:val="nl-NL" w:eastAsia="en-GB"/>
        </w:rPr>
        <w:t xml:space="preserve"> geplande </w:t>
      </w:r>
      <w:r w:rsidR="0028274C">
        <w:rPr>
          <w:rFonts w:ascii="Arial" w:hAnsi="Arial" w:cs="Arial"/>
          <w:i/>
          <w:color w:val="333399"/>
          <w:sz w:val="20"/>
          <w:szCs w:val="20"/>
          <w:lang w:val="nl-NL" w:eastAsia="en-GB"/>
        </w:rPr>
        <w:t xml:space="preserve">jaar van </w:t>
      </w:r>
      <w:r w:rsidR="001B7604">
        <w:rPr>
          <w:rFonts w:ascii="Arial" w:hAnsi="Arial" w:cs="Arial"/>
          <w:i/>
          <w:color w:val="333399"/>
          <w:sz w:val="20"/>
          <w:szCs w:val="20"/>
          <w:lang w:val="nl-NL" w:eastAsia="en-GB"/>
        </w:rPr>
        <w:t>uitvoer</w:t>
      </w:r>
      <w:r w:rsidR="0028274C">
        <w:rPr>
          <w:rFonts w:ascii="Arial" w:hAnsi="Arial" w:cs="Arial"/>
          <w:i/>
          <w:color w:val="333399"/>
          <w:sz w:val="20"/>
          <w:szCs w:val="20"/>
          <w:lang w:val="nl-NL" w:eastAsia="en-GB"/>
        </w:rPr>
        <w:t>e</w:t>
      </w:r>
      <w:r w:rsidR="001B7604">
        <w:rPr>
          <w:rFonts w:ascii="Arial" w:hAnsi="Arial" w:cs="Arial"/>
          <w:i/>
          <w:color w:val="333399"/>
          <w:sz w:val="20"/>
          <w:szCs w:val="20"/>
          <w:lang w:val="nl-NL" w:eastAsia="en-GB"/>
        </w:rPr>
        <w:t>n</w:t>
      </w:r>
      <w:r w:rsidR="005917C4">
        <w:rPr>
          <w:rFonts w:ascii="Arial" w:hAnsi="Arial" w:cs="Arial"/>
          <w:i/>
          <w:color w:val="333399"/>
          <w:sz w:val="20"/>
          <w:szCs w:val="20"/>
          <w:lang w:val="nl-NL" w:eastAsia="en-GB"/>
        </w:rPr>
        <w:t xml:space="preserve"> </w:t>
      </w:r>
      <w:r>
        <w:rPr>
          <w:rFonts w:ascii="Arial" w:hAnsi="Arial" w:cs="Arial"/>
          <w:i/>
          <w:color w:val="333399"/>
          <w:sz w:val="20"/>
          <w:szCs w:val="20"/>
          <w:lang w:val="nl-NL" w:eastAsia="en-GB"/>
        </w:rPr>
        <w:t>op.</w:t>
      </w:r>
    </w:p>
    <w:p w:rsidR="001B7604" w:rsidRDefault="000642A4" w:rsidP="0044710B">
      <w:pPr>
        <w:pStyle w:val="ListParagraph"/>
        <w:numPr>
          <w:ilvl w:val="0"/>
          <w:numId w:val="10"/>
        </w:numPr>
        <w:rPr>
          <w:rFonts w:ascii="Arial" w:hAnsi="Arial" w:cs="Arial"/>
          <w:i/>
          <w:color w:val="333399"/>
          <w:sz w:val="20"/>
          <w:szCs w:val="20"/>
          <w:lang w:val="nl-NL" w:eastAsia="en-GB"/>
        </w:rPr>
      </w:pPr>
      <w:r>
        <w:rPr>
          <w:rFonts w:ascii="Arial" w:hAnsi="Arial" w:cs="Arial"/>
          <w:i/>
          <w:color w:val="333399"/>
          <w:sz w:val="20"/>
          <w:szCs w:val="20"/>
          <w:lang w:val="nl-NL" w:eastAsia="en-GB"/>
        </w:rPr>
        <w:t>PRM’s die niet rendabel zijn worden het volgende rapporteringsjaar opnieuw herberekend.</w:t>
      </w:r>
      <w:r w:rsidR="001B7604">
        <w:rPr>
          <w:rFonts w:ascii="Arial" w:hAnsi="Arial" w:cs="Arial"/>
          <w:i/>
          <w:color w:val="333399"/>
          <w:sz w:val="20"/>
          <w:szCs w:val="20"/>
          <w:lang w:val="nl-NL" w:eastAsia="en-GB"/>
        </w:rPr>
        <w:t xml:space="preserve">  </w:t>
      </w:r>
    </w:p>
    <w:p w:rsidR="0018283B" w:rsidRDefault="005A3BB2" w:rsidP="0044710B">
      <w:pPr>
        <w:rPr>
          <w:rFonts w:ascii="Arial" w:hAnsi="Arial" w:cs="Arial"/>
          <w:i/>
          <w:color w:val="333399"/>
          <w:sz w:val="20"/>
          <w:szCs w:val="20"/>
          <w:lang w:val="nl-NL" w:eastAsia="en-GB"/>
        </w:rPr>
      </w:pPr>
      <w:r>
        <w:rPr>
          <w:rFonts w:ascii="Arial" w:hAnsi="Arial" w:cs="Arial"/>
          <w:i/>
          <w:color w:val="333399"/>
          <w:sz w:val="20"/>
          <w:szCs w:val="20"/>
          <w:lang w:val="nl-NL" w:eastAsia="en-GB"/>
        </w:rPr>
        <w:t xml:space="preserve">Vervolgens worden </w:t>
      </w:r>
      <w:r w:rsidR="0073310F">
        <w:rPr>
          <w:rFonts w:ascii="Arial" w:hAnsi="Arial" w:cs="Arial"/>
          <w:i/>
          <w:color w:val="333399"/>
          <w:sz w:val="20"/>
          <w:szCs w:val="20"/>
          <w:lang w:val="nl-NL" w:eastAsia="en-GB"/>
        </w:rPr>
        <w:t xml:space="preserve">PRM </w:t>
      </w:r>
      <w:r w:rsidR="0073310F" w:rsidRPr="0044710B">
        <w:rPr>
          <w:rFonts w:ascii="Arial" w:hAnsi="Arial" w:cs="Arial"/>
          <w:i/>
          <w:color w:val="333399"/>
          <w:sz w:val="20"/>
          <w:szCs w:val="20"/>
          <w:lang w:val="nl-NL" w:eastAsia="en-GB"/>
        </w:rPr>
        <w:t xml:space="preserve">maatregelen </w:t>
      </w:r>
      <w:r w:rsidR="0073310F">
        <w:rPr>
          <w:rFonts w:ascii="Arial" w:hAnsi="Arial" w:cs="Arial"/>
          <w:i/>
          <w:color w:val="333399"/>
          <w:sz w:val="20"/>
          <w:szCs w:val="20"/>
          <w:lang w:val="nl-NL" w:eastAsia="en-GB"/>
        </w:rPr>
        <w:t>die aanleiding gaven tot een uit te voeren maatregel vanaf het jaar van uitvoeren eveneens toegelicht</w:t>
      </w:r>
      <w:r>
        <w:rPr>
          <w:rFonts w:ascii="Arial" w:hAnsi="Arial" w:cs="Arial"/>
          <w:i/>
          <w:color w:val="333399"/>
          <w:sz w:val="20"/>
          <w:szCs w:val="20"/>
          <w:lang w:val="nl-NL" w:eastAsia="en-GB"/>
        </w:rPr>
        <w:t xml:space="preserve"> </w:t>
      </w:r>
      <w:r w:rsidR="0073310F">
        <w:rPr>
          <w:rFonts w:ascii="Arial" w:hAnsi="Arial" w:cs="Arial"/>
          <w:i/>
          <w:color w:val="333399"/>
          <w:sz w:val="20"/>
          <w:szCs w:val="20"/>
          <w:lang w:val="nl-NL" w:eastAsia="en-GB"/>
        </w:rPr>
        <w:t>(o.m. gerealiseerde besparing)</w:t>
      </w:r>
      <w:r w:rsidR="0073310F" w:rsidRPr="007247FE">
        <w:rPr>
          <w:rFonts w:ascii="Arial" w:hAnsi="Arial" w:cs="Arial"/>
          <w:i/>
          <w:color w:val="333399"/>
          <w:sz w:val="20"/>
          <w:szCs w:val="20"/>
          <w:lang w:val="nl-NL" w:eastAsia="en-GB"/>
        </w:rPr>
        <w:t>.</w:t>
      </w:r>
      <w:r w:rsidR="0073310F">
        <w:rPr>
          <w:rFonts w:ascii="Arial" w:hAnsi="Arial" w:cs="Arial"/>
          <w:i/>
          <w:color w:val="333399"/>
          <w:sz w:val="20"/>
          <w:szCs w:val="20"/>
          <w:lang w:val="nl-NL" w:eastAsia="en-GB"/>
        </w:rPr>
        <w:t xml:space="preserve"> </w:t>
      </w:r>
    </w:p>
    <w:p w:rsidR="00127D2E" w:rsidRPr="0044710B" w:rsidRDefault="00127D2E" w:rsidP="005917C4">
      <w:pPr>
        <w:rPr>
          <w:rFonts w:ascii="Arial" w:hAnsi="Arial" w:cs="Arial"/>
          <w:sz w:val="22"/>
          <w:szCs w:val="22"/>
          <w:lang w:val="nl-NL" w:eastAsia="en-GB"/>
        </w:rPr>
      </w:pPr>
    </w:p>
    <w:p w:rsidR="001B7604" w:rsidRPr="00D41228" w:rsidRDefault="001B7604" w:rsidP="005917C4">
      <w:pPr>
        <w:rPr>
          <w:rFonts w:ascii="Arial" w:hAnsi="Arial" w:cs="Arial"/>
          <w:sz w:val="22"/>
          <w:szCs w:val="22"/>
          <w:lang w:val="nl-NL" w:eastAsia="en-GB"/>
        </w:rPr>
      </w:pPr>
    </w:p>
    <w:p w:rsidR="005917C4" w:rsidRDefault="00C60495" w:rsidP="0044710B">
      <w:pPr>
        <w:spacing w:after="0"/>
        <w:rPr>
          <w:rFonts w:ascii="Arial" w:hAnsi="Arial" w:cs="Arial"/>
          <w:i/>
          <w:sz w:val="22"/>
          <w:szCs w:val="22"/>
          <w:u w:val="dash"/>
          <w:lang w:val="nl-NL" w:eastAsia="en-GB"/>
        </w:rPr>
      </w:pPr>
      <w:r>
        <w:rPr>
          <w:rFonts w:ascii="Arial" w:hAnsi="Arial" w:cs="Arial"/>
          <w:i/>
          <w:sz w:val="22"/>
          <w:szCs w:val="22"/>
          <w:lang w:val="nl-NL" w:eastAsia="en-GB"/>
        </w:rPr>
        <w:t xml:space="preserve">b3 </w:t>
      </w:r>
      <w:r w:rsidR="005917C4" w:rsidRPr="0044710B">
        <w:rPr>
          <w:rFonts w:ascii="Arial" w:hAnsi="Arial" w:cs="Arial"/>
          <w:i/>
          <w:sz w:val="22"/>
          <w:szCs w:val="22"/>
          <w:u w:val="dash"/>
          <w:lang w:val="nl-NL" w:eastAsia="en-GB"/>
        </w:rPr>
        <w:t>Nieuwe maatregelen</w:t>
      </w:r>
    </w:p>
    <w:p w:rsidR="005A3BB2" w:rsidRDefault="005A3BB2" w:rsidP="0044710B">
      <w:pPr>
        <w:spacing w:after="0"/>
        <w:rPr>
          <w:rFonts w:ascii="Arial" w:hAnsi="Arial" w:cs="Arial"/>
          <w:i/>
          <w:sz w:val="22"/>
          <w:szCs w:val="22"/>
          <w:u w:val="dash"/>
          <w:lang w:val="nl-NL" w:eastAsia="en-GB"/>
        </w:rPr>
      </w:pPr>
    </w:p>
    <w:p w:rsidR="0018283B" w:rsidRPr="005917C4" w:rsidRDefault="005917C4" w:rsidP="005917C4">
      <w:pPr>
        <w:rPr>
          <w:rFonts w:ascii="Arial" w:hAnsi="Arial" w:cs="Arial"/>
          <w:i/>
          <w:color w:val="333399"/>
          <w:sz w:val="20"/>
          <w:szCs w:val="20"/>
          <w:lang w:val="nl-NL" w:eastAsia="en-GB"/>
        </w:rPr>
      </w:pPr>
      <w:r>
        <w:rPr>
          <w:rFonts w:ascii="Arial" w:hAnsi="Arial" w:cs="Arial"/>
          <w:i/>
          <w:color w:val="333399"/>
          <w:sz w:val="20"/>
          <w:szCs w:val="20"/>
          <w:lang w:val="nl-NL" w:eastAsia="en-GB"/>
        </w:rPr>
        <w:t xml:space="preserve">Geef in deze paragraaf toelichting bij eventuele </w:t>
      </w:r>
      <w:r w:rsidR="000C38AD">
        <w:rPr>
          <w:rFonts w:ascii="Arial" w:hAnsi="Arial" w:cs="Arial"/>
          <w:i/>
          <w:color w:val="333399"/>
          <w:sz w:val="20"/>
          <w:szCs w:val="20"/>
          <w:lang w:val="nl-NL" w:eastAsia="en-GB"/>
        </w:rPr>
        <w:t xml:space="preserve">volledig </w:t>
      </w:r>
      <w:r>
        <w:rPr>
          <w:rFonts w:ascii="Arial" w:hAnsi="Arial" w:cs="Arial"/>
          <w:i/>
          <w:color w:val="333399"/>
          <w:sz w:val="20"/>
          <w:szCs w:val="20"/>
          <w:lang w:val="nl-NL" w:eastAsia="en-GB"/>
        </w:rPr>
        <w:t>nieuwe maatregelen</w:t>
      </w:r>
      <w:r w:rsidR="005A3BB2">
        <w:rPr>
          <w:rFonts w:ascii="Arial" w:hAnsi="Arial" w:cs="Arial"/>
          <w:i/>
          <w:color w:val="333399"/>
          <w:sz w:val="20"/>
          <w:szCs w:val="20"/>
          <w:lang w:val="nl-NL" w:eastAsia="en-GB"/>
        </w:rPr>
        <w:t xml:space="preserve"> – die niet opgenomen waren in het energieplan – die</w:t>
      </w:r>
      <w:r>
        <w:rPr>
          <w:rFonts w:ascii="Arial" w:hAnsi="Arial" w:cs="Arial"/>
          <w:i/>
          <w:color w:val="333399"/>
          <w:sz w:val="20"/>
          <w:szCs w:val="20"/>
          <w:lang w:val="nl-NL" w:eastAsia="en-GB"/>
        </w:rPr>
        <w:t xml:space="preserve"> de onderneming uitgevoerd heeft (of </w:t>
      </w:r>
      <w:r w:rsidR="000C38AD">
        <w:rPr>
          <w:rFonts w:ascii="Arial" w:hAnsi="Arial" w:cs="Arial"/>
          <w:i/>
          <w:color w:val="333399"/>
          <w:sz w:val="20"/>
          <w:szCs w:val="20"/>
          <w:lang w:val="nl-NL" w:eastAsia="en-GB"/>
        </w:rPr>
        <w:t xml:space="preserve">plant </w:t>
      </w:r>
      <w:r>
        <w:rPr>
          <w:rFonts w:ascii="Arial" w:hAnsi="Arial" w:cs="Arial"/>
          <w:i/>
          <w:color w:val="333399"/>
          <w:sz w:val="20"/>
          <w:szCs w:val="20"/>
          <w:lang w:val="nl-NL" w:eastAsia="en-GB"/>
        </w:rPr>
        <w:t xml:space="preserve">om uit te voeren) en voeg hiervoor </w:t>
      </w:r>
      <w:r w:rsidR="00BB5728">
        <w:rPr>
          <w:rFonts w:ascii="Arial" w:hAnsi="Arial" w:cs="Arial"/>
          <w:i/>
          <w:color w:val="333399"/>
          <w:sz w:val="20"/>
          <w:szCs w:val="20"/>
          <w:lang w:val="nl-NL" w:eastAsia="en-GB"/>
        </w:rPr>
        <w:t>in het jaar van toevoeging</w:t>
      </w:r>
      <w:r w:rsidR="00045CF3">
        <w:rPr>
          <w:rFonts w:ascii="Arial" w:hAnsi="Arial" w:cs="Arial"/>
          <w:i/>
          <w:color w:val="333399"/>
          <w:sz w:val="20"/>
          <w:szCs w:val="20"/>
          <w:lang w:val="nl-NL" w:eastAsia="en-GB"/>
        </w:rPr>
        <w:t xml:space="preserve"> </w:t>
      </w:r>
      <w:r w:rsidR="00434C09">
        <w:rPr>
          <w:rFonts w:ascii="Arial" w:hAnsi="Arial" w:cs="Arial"/>
          <w:i/>
          <w:color w:val="333399"/>
          <w:sz w:val="20"/>
          <w:szCs w:val="20"/>
          <w:lang w:val="nl-NL" w:eastAsia="en-GB"/>
        </w:rPr>
        <w:t xml:space="preserve">ook </w:t>
      </w:r>
      <w:r w:rsidR="000C38AD">
        <w:rPr>
          <w:rFonts w:ascii="Arial" w:hAnsi="Arial" w:cs="Arial"/>
          <w:i/>
          <w:color w:val="333399"/>
          <w:sz w:val="20"/>
          <w:szCs w:val="20"/>
          <w:lang w:val="nl-NL" w:eastAsia="en-GB"/>
        </w:rPr>
        <w:t>de</w:t>
      </w:r>
      <w:r>
        <w:rPr>
          <w:rFonts w:ascii="Arial" w:hAnsi="Arial" w:cs="Arial"/>
          <w:i/>
          <w:color w:val="333399"/>
          <w:sz w:val="20"/>
          <w:szCs w:val="20"/>
          <w:lang w:val="nl-NL" w:eastAsia="en-GB"/>
        </w:rPr>
        <w:t xml:space="preserve"> projectfiche toe.</w:t>
      </w:r>
    </w:p>
    <w:p w:rsidR="00127D2E" w:rsidRPr="00BE5B78" w:rsidRDefault="00127D2E" w:rsidP="00AE361A">
      <w:pPr>
        <w:rPr>
          <w:rFonts w:ascii="Arial" w:hAnsi="Arial" w:cs="Arial"/>
          <w:sz w:val="22"/>
          <w:szCs w:val="22"/>
          <w:lang w:val="nl-NL" w:eastAsia="en-GB"/>
        </w:rPr>
      </w:pPr>
    </w:p>
    <w:p w:rsidR="00127D2E" w:rsidRPr="0044710B" w:rsidRDefault="00127D2E" w:rsidP="00AE361A">
      <w:pPr>
        <w:rPr>
          <w:rFonts w:ascii="Arial" w:hAnsi="Arial" w:cs="Arial"/>
          <w:sz w:val="22"/>
          <w:szCs w:val="22"/>
          <w:lang w:val="nl-NL" w:eastAsia="en-GB"/>
        </w:rPr>
      </w:pPr>
    </w:p>
    <w:p w:rsidR="00AC3D5B" w:rsidRPr="0044710B" w:rsidRDefault="00AC3D5B" w:rsidP="0044710B">
      <w:pPr>
        <w:pStyle w:val="ListParagraph"/>
        <w:numPr>
          <w:ilvl w:val="0"/>
          <w:numId w:val="7"/>
        </w:numPr>
        <w:spacing w:after="0"/>
        <w:rPr>
          <w:rFonts w:ascii="Arial" w:hAnsi="Arial" w:cs="Arial"/>
          <w:i/>
          <w:sz w:val="22"/>
          <w:szCs w:val="22"/>
          <w:u w:val="single"/>
          <w:lang w:val="nl-NL" w:eastAsia="en-GB"/>
        </w:rPr>
      </w:pPr>
      <w:r w:rsidRPr="0044710B">
        <w:rPr>
          <w:rFonts w:ascii="Arial" w:hAnsi="Arial" w:cs="Arial"/>
          <w:i/>
          <w:sz w:val="22"/>
          <w:szCs w:val="22"/>
          <w:u w:val="single"/>
          <w:lang w:val="nl-NL" w:eastAsia="en-GB"/>
        </w:rPr>
        <w:t>Flexibele maatregelen</w:t>
      </w:r>
    </w:p>
    <w:p w:rsidR="005A3BB2" w:rsidRDefault="005A3BB2" w:rsidP="0044710B">
      <w:pPr>
        <w:spacing w:after="0"/>
        <w:rPr>
          <w:rFonts w:ascii="Arial" w:hAnsi="Arial" w:cs="Arial"/>
          <w:i/>
          <w:color w:val="333399"/>
          <w:sz w:val="20"/>
          <w:szCs w:val="20"/>
          <w:lang w:val="nl-NL" w:eastAsia="en-GB"/>
        </w:rPr>
      </w:pPr>
    </w:p>
    <w:p w:rsidR="000928B5" w:rsidRDefault="000928B5" w:rsidP="00AE361A">
      <w:pPr>
        <w:rPr>
          <w:rFonts w:ascii="Arial" w:hAnsi="Arial" w:cs="Arial"/>
          <w:sz w:val="22"/>
          <w:szCs w:val="22"/>
          <w:lang w:val="nl-NL" w:eastAsia="en-GB"/>
        </w:rPr>
      </w:pPr>
      <w:r>
        <w:rPr>
          <w:rFonts w:ascii="Arial" w:hAnsi="Arial" w:cs="Arial"/>
          <w:i/>
          <w:color w:val="333399"/>
          <w:sz w:val="20"/>
          <w:szCs w:val="20"/>
          <w:lang w:val="nl-NL" w:eastAsia="en-GB"/>
        </w:rPr>
        <w:t>Geef tenslotte in deze paragraaf toelichting bij eventuele flexibele maatregelen die de onderneming genomen heeft ter compensatie van één of meerdere niet-uitgevoerde maatregelen.</w:t>
      </w:r>
    </w:p>
    <w:p w:rsidR="000928B5" w:rsidRPr="00BE5B78" w:rsidRDefault="000928B5" w:rsidP="00AE361A">
      <w:pPr>
        <w:rPr>
          <w:rFonts w:ascii="Arial" w:hAnsi="Arial" w:cs="Arial"/>
          <w:sz w:val="22"/>
          <w:szCs w:val="22"/>
          <w:lang w:val="nl-NL" w:eastAsia="en-GB"/>
        </w:rPr>
      </w:pPr>
    </w:p>
    <w:p w:rsidR="00127D2E" w:rsidRPr="0044710B" w:rsidRDefault="00127D2E" w:rsidP="00AE361A">
      <w:pPr>
        <w:rPr>
          <w:rFonts w:ascii="Arial" w:hAnsi="Arial" w:cs="Arial"/>
          <w:sz w:val="22"/>
          <w:szCs w:val="22"/>
          <w:lang w:val="nl-NL" w:eastAsia="en-GB"/>
        </w:rPr>
      </w:pPr>
    </w:p>
    <w:p w:rsidR="00127D2E" w:rsidRDefault="00127D2E" w:rsidP="00AE361A">
      <w:pPr>
        <w:rPr>
          <w:rFonts w:ascii="Arial" w:hAnsi="Arial" w:cs="Arial"/>
          <w:sz w:val="22"/>
          <w:szCs w:val="22"/>
          <w:lang w:val="nl-NL" w:eastAsia="en-GB"/>
        </w:rPr>
      </w:pPr>
    </w:p>
    <w:p w:rsidR="00F05553" w:rsidRDefault="00F05553" w:rsidP="00F05553">
      <w:pPr>
        <w:pStyle w:val="Heading2"/>
        <w:rPr>
          <w:rFonts w:ascii="Arial" w:hAnsi="Arial" w:cs="Arial"/>
          <w:color w:val="000000" w:themeColor="text1"/>
          <w:szCs w:val="24"/>
        </w:rPr>
      </w:pPr>
      <w:bookmarkStart w:id="37" w:name="_Toc442182437"/>
      <w:bookmarkStart w:id="38" w:name="_Toc442182438"/>
      <w:bookmarkStart w:id="39" w:name="_Toc442182439"/>
      <w:bookmarkEnd w:id="37"/>
      <w:bookmarkEnd w:id="38"/>
      <w:r>
        <w:rPr>
          <w:rFonts w:ascii="Arial" w:hAnsi="Arial" w:cs="Arial"/>
          <w:color w:val="000000" w:themeColor="text1"/>
          <w:szCs w:val="24"/>
        </w:rPr>
        <w:t>Projectfiches</w:t>
      </w:r>
      <w:bookmarkEnd w:id="39"/>
      <w:r>
        <w:rPr>
          <w:rFonts w:ascii="Arial" w:hAnsi="Arial" w:cs="Arial"/>
          <w:color w:val="000000" w:themeColor="text1"/>
          <w:szCs w:val="24"/>
        </w:rPr>
        <w:t xml:space="preserve"> </w:t>
      </w:r>
    </w:p>
    <w:p w:rsidR="00F05553" w:rsidRPr="00F05553" w:rsidRDefault="00F05553">
      <w:pPr>
        <w:spacing w:after="0"/>
        <w:jc w:val="left"/>
        <w:rPr>
          <w:rFonts w:ascii="Arial" w:hAnsi="Arial" w:cs="Arial"/>
          <w:i/>
          <w:color w:val="333399"/>
          <w:sz w:val="20"/>
          <w:szCs w:val="20"/>
          <w:lang w:val="nl-NL" w:eastAsia="en-GB"/>
        </w:rPr>
      </w:pPr>
    </w:p>
    <w:p w:rsidR="00F05553" w:rsidRDefault="00F05553">
      <w:pPr>
        <w:spacing w:after="0"/>
        <w:jc w:val="left"/>
        <w:rPr>
          <w:rFonts w:ascii="Arial" w:hAnsi="Arial" w:cs="Arial"/>
          <w:i/>
          <w:color w:val="333399"/>
          <w:sz w:val="20"/>
          <w:szCs w:val="20"/>
          <w:lang w:val="nl-NL" w:eastAsia="en-GB"/>
        </w:rPr>
      </w:pPr>
      <w:r>
        <w:rPr>
          <w:rFonts w:ascii="Arial" w:hAnsi="Arial" w:cs="Arial"/>
          <w:i/>
          <w:color w:val="333399"/>
          <w:sz w:val="20"/>
          <w:szCs w:val="20"/>
          <w:lang w:val="nl-NL" w:eastAsia="en-GB"/>
        </w:rPr>
        <w:t>Voeg de projectfiche</w:t>
      </w:r>
      <w:r w:rsidR="008874A2">
        <w:rPr>
          <w:rFonts w:ascii="Arial" w:hAnsi="Arial" w:cs="Arial"/>
          <w:i/>
          <w:color w:val="333399"/>
          <w:sz w:val="20"/>
          <w:szCs w:val="20"/>
          <w:lang w:val="nl-NL" w:eastAsia="en-GB"/>
        </w:rPr>
        <w:t>s</w:t>
      </w:r>
      <w:r>
        <w:rPr>
          <w:rFonts w:ascii="Arial" w:hAnsi="Arial" w:cs="Arial"/>
          <w:i/>
          <w:color w:val="333399"/>
          <w:sz w:val="20"/>
          <w:szCs w:val="20"/>
          <w:lang w:val="nl-NL" w:eastAsia="en-GB"/>
        </w:rPr>
        <w:t xml:space="preserve"> van de betrokken maatregelen toe of verwijs ernaar in bijlage(n).</w:t>
      </w:r>
      <w:r w:rsidR="007C0331">
        <w:rPr>
          <w:rFonts w:ascii="Arial" w:hAnsi="Arial" w:cs="Arial"/>
          <w:i/>
          <w:color w:val="333399"/>
          <w:sz w:val="20"/>
          <w:szCs w:val="20"/>
          <w:lang w:val="nl-NL" w:eastAsia="en-GB"/>
        </w:rPr>
        <w:t xml:space="preserve"> Gebruik hiervoor de  sjabloon achteraan dit document.</w:t>
      </w:r>
    </w:p>
    <w:p w:rsidR="003734DF" w:rsidRPr="0044710B" w:rsidRDefault="003734DF">
      <w:pPr>
        <w:spacing w:after="0"/>
        <w:jc w:val="left"/>
        <w:rPr>
          <w:rFonts w:ascii="Arial" w:hAnsi="Arial" w:cs="Arial"/>
          <w:sz w:val="22"/>
          <w:szCs w:val="22"/>
          <w:lang w:val="nl-NL" w:eastAsia="en-GB"/>
        </w:rPr>
      </w:pPr>
      <w:r w:rsidRPr="00BE5B78">
        <w:rPr>
          <w:rFonts w:ascii="Arial" w:hAnsi="Arial" w:cs="Arial"/>
          <w:sz w:val="22"/>
          <w:szCs w:val="22"/>
          <w:lang w:val="nl-NL" w:eastAsia="en-GB"/>
        </w:rPr>
        <w:br w:type="page"/>
      </w:r>
    </w:p>
    <w:p w:rsidR="003734DF" w:rsidRDefault="003734DF" w:rsidP="003734DF">
      <w:pPr>
        <w:pStyle w:val="Heading1"/>
        <w:rPr>
          <w:color w:val="000000" w:themeColor="text1"/>
        </w:rPr>
      </w:pPr>
      <w:bookmarkStart w:id="40" w:name="_Toc442182440"/>
      <w:r>
        <w:t>Evolutie van het (specifiek) energieverbruik</w:t>
      </w:r>
      <w:bookmarkEnd w:id="40"/>
    </w:p>
    <w:p w:rsidR="003734DF" w:rsidRPr="00CD318D" w:rsidRDefault="003734DF" w:rsidP="003734DF">
      <w:pPr>
        <w:spacing w:after="0"/>
        <w:rPr>
          <w:lang w:val="nl-NL" w:eastAsia="en-GB"/>
        </w:rPr>
      </w:pPr>
    </w:p>
    <w:p w:rsidR="003734DF" w:rsidRPr="00B67D95" w:rsidRDefault="003734DF" w:rsidP="003734DF">
      <w:pPr>
        <w:pStyle w:val="Heading2"/>
        <w:rPr>
          <w:rFonts w:ascii="Arial" w:hAnsi="Arial" w:cs="Arial"/>
          <w:szCs w:val="24"/>
        </w:rPr>
      </w:pPr>
      <w:bookmarkStart w:id="41" w:name="_Toc442182441"/>
      <w:r>
        <w:rPr>
          <w:rFonts w:ascii="Arial" w:hAnsi="Arial" w:cs="Arial"/>
          <w:szCs w:val="24"/>
        </w:rPr>
        <w:t>Kerncijfers</w:t>
      </w:r>
      <w:bookmarkEnd w:id="41"/>
    </w:p>
    <w:p w:rsidR="003734DF" w:rsidRPr="00C61503" w:rsidRDefault="003734DF" w:rsidP="003734DF">
      <w:pPr>
        <w:spacing w:after="0"/>
        <w:rPr>
          <w:rFonts w:ascii="Arial" w:hAnsi="Arial" w:cs="Arial"/>
          <w:sz w:val="22"/>
          <w:szCs w:val="22"/>
          <w:lang w:val="nl-NL" w:eastAsia="en-GB"/>
        </w:rPr>
      </w:pPr>
    </w:p>
    <w:p w:rsidR="003734DF" w:rsidRDefault="003734DF" w:rsidP="003734DF">
      <w:pPr>
        <w:spacing w:after="0"/>
        <w:rPr>
          <w:rFonts w:ascii="Arial" w:hAnsi="Arial" w:cs="Arial"/>
          <w:color w:val="000000" w:themeColor="text1"/>
          <w:sz w:val="22"/>
          <w:szCs w:val="22"/>
          <w:lang w:val="nl-NL" w:eastAsia="en-GB"/>
        </w:rPr>
      </w:pPr>
      <w:r w:rsidRPr="00892445">
        <w:rPr>
          <w:rFonts w:ascii="Arial" w:hAnsi="Arial" w:cs="Arial"/>
          <w:color w:val="000000" w:themeColor="text1"/>
          <w:sz w:val="22"/>
          <w:szCs w:val="22"/>
          <w:lang w:val="nl-NL" w:eastAsia="en-GB"/>
        </w:rPr>
        <w:t xml:space="preserve">Het primair energieverbruik </w:t>
      </w:r>
      <w:r>
        <w:rPr>
          <w:rFonts w:ascii="Arial" w:hAnsi="Arial" w:cs="Arial"/>
          <w:color w:val="000000" w:themeColor="text1"/>
          <w:sz w:val="22"/>
          <w:szCs w:val="22"/>
          <w:lang w:val="nl-NL" w:eastAsia="en-GB"/>
        </w:rPr>
        <w:t xml:space="preserve">van de vestiging </w:t>
      </w:r>
      <w:r w:rsidRPr="00892445">
        <w:rPr>
          <w:rFonts w:ascii="Arial" w:hAnsi="Arial" w:cs="Arial"/>
          <w:color w:val="000000" w:themeColor="text1"/>
          <w:sz w:val="22"/>
          <w:szCs w:val="22"/>
          <w:lang w:val="nl-NL" w:eastAsia="en-GB"/>
        </w:rPr>
        <w:t>zoals gemeten in 20</w:t>
      </w:r>
      <w:r w:rsidRPr="00366E3B">
        <w:rPr>
          <w:rFonts w:ascii="Arial" w:hAnsi="Arial" w:cs="Arial"/>
          <w:color w:val="000000" w:themeColor="text1"/>
          <w:sz w:val="22"/>
          <w:szCs w:val="22"/>
          <w:highlight w:val="yellow"/>
          <w:lang w:val="nl-NL" w:eastAsia="en-GB"/>
        </w:rPr>
        <w:t>yy</w:t>
      </w:r>
      <w:r w:rsidRPr="00892445">
        <w:rPr>
          <w:rFonts w:ascii="Arial" w:hAnsi="Arial" w:cs="Arial"/>
          <w:color w:val="000000" w:themeColor="text1"/>
          <w:sz w:val="22"/>
          <w:szCs w:val="22"/>
          <w:lang w:val="nl-NL" w:eastAsia="en-GB"/>
        </w:rPr>
        <w:t xml:space="preserve"> bedraagt </w:t>
      </w:r>
      <w:r w:rsidRPr="00366E3B">
        <w:rPr>
          <w:rFonts w:ascii="Arial" w:hAnsi="Arial" w:cs="Arial"/>
          <w:color w:val="000000" w:themeColor="text1"/>
          <w:sz w:val="22"/>
          <w:szCs w:val="22"/>
          <w:highlight w:val="yellow"/>
          <w:lang w:val="nl-NL" w:eastAsia="en-GB"/>
        </w:rPr>
        <w:t>…….</w:t>
      </w:r>
      <w:r w:rsidRPr="00892445">
        <w:rPr>
          <w:rFonts w:ascii="Arial" w:hAnsi="Arial" w:cs="Arial"/>
          <w:color w:val="000000" w:themeColor="text1"/>
          <w:sz w:val="22"/>
          <w:szCs w:val="22"/>
          <w:lang w:val="nl-NL" w:eastAsia="en-GB"/>
        </w:rPr>
        <w:t xml:space="preserve"> GJ</w:t>
      </w:r>
      <w:r w:rsidRPr="00892445">
        <w:rPr>
          <w:rFonts w:ascii="Arial" w:hAnsi="Arial" w:cs="Arial"/>
          <w:color w:val="000000" w:themeColor="text1"/>
          <w:sz w:val="22"/>
          <w:szCs w:val="22"/>
          <w:vertAlign w:val="subscript"/>
          <w:lang w:val="nl-NL" w:eastAsia="en-GB"/>
        </w:rPr>
        <w:t>p</w:t>
      </w:r>
      <w:r w:rsidRPr="00892445">
        <w:rPr>
          <w:rFonts w:ascii="Arial" w:hAnsi="Arial" w:cs="Arial"/>
          <w:sz w:val="22"/>
          <w:szCs w:val="22"/>
          <w:lang w:val="nl-NL" w:eastAsia="en-GB"/>
        </w:rPr>
        <w:t>.</w:t>
      </w:r>
      <w:r>
        <w:rPr>
          <w:rFonts w:ascii="Arial" w:hAnsi="Arial" w:cs="Arial"/>
          <w:color w:val="000000" w:themeColor="text1"/>
          <w:sz w:val="22"/>
          <w:szCs w:val="22"/>
          <w:lang w:val="nl-NL" w:eastAsia="en-GB"/>
        </w:rPr>
        <w:t xml:space="preserve"> </w:t>
      </w:r>
    </w:p>
    <w:p w:rsidR="003734DF" w:rsidRPr="00646FB5" w:rsidRDefault="003734DF" w:rsidP="003734DF">
      <w:pPr>
        <w:spacing w:after="0"/>
        <w:rPr>
          <w:rFonts w:ascii="Arial" w:hAnsi="Arial" w:cs="Arial"/>
          <w:color w:val="000000" w:themeColor="text1"/>
          <w:sz w:val="22"/>
          <w:szCs w:val="22"/>
          <w:lang w:val="nl-NL" w:eastAsia="en-GB"/>
        </w:rPr>
      </w:pPr>
      <w:r>
        <w:rPr>
          <w:rFonts w:ascii="Arial" w:hAnsi="Arial" w:cs="Arial"/>
          <w:i/>
          <w:iCs/>
          <w:color w:val="000080"/>
          <w:sz w:val="20"/>
          <w:szCs w:val="20"/>
          <w:lang w:val="nl-BE" w:eastAsia="nl-BE"/>
        </w:rPr>
        <w:t xml:space="preserve">(af te lezen in cel C171 van het werkblad 20yy van het betreffende monitoringjaar)  </w:t>
      </w:r>
    </w:p>
    <w:p w:rsidR="003734DF" w:rsidRPr="00646FB5" w:rsidRDefault="003734DF" w:rsidP="003734DF">
      <w:pPr>
        <w:spacing w:after="0"/>
        <w:rPr>
          <w:rFonts w:ascii="Arial" w:hAnsi="Arial" w:cs="Arial"/>
          <w:color w:val="000000" w:themeColor="text1"/>
          <w:sz w:val="22"/>
          <w:szCs w:val="22"/>
          <w:lang w:val="nl-NL" w:eastAsia="en-GB"/>
        </w:rPr>
      </w:pPr>
    </w:p>
    <w:p w:rsidR="003734DF" w:rsidRDefault="003734DF" w:rsidP="003734DF">
      <w:pPr>
        <w:spacing w:after="0"/>
        <w:rPr>
          <w:rFonts w:ascii="Arial" w:hAnsi="Arial" w:cs="Arial"/>
          <w:color w:val="000000" w:themeColor="text1"/>
          <w:sz w:val="22"/>
          <w:szCs w:val="22"/>
          <w:lang w:val="nl-NL" w:eastAsia="en-GB"/>
        </w:rPr>
      </w:pPr>
      <w:r>
        <w:rPr>
          <w:rFonts w:ascii="Arial" w:hAnsi="Arial" w:cs="Arial"/>
          <w:color w:val="000000" w:themeColor="text1"/>
          <w:sz w:val="22"/>
          <w:szCs w:val="22"/>
          <w:lang w:val="nl-NL" w:eastAsia="en-GB"/>
        </w:rPr>
        <w:t xml:space="preserve">Het reële primair energieverbruik in het referentiejaar 2014 bedroeg </w:t>
      </w:r>
      <w:r w:rsidRPr="00366E3B">
        <w:rPr>
          <w:rFonts w:ascii="Arial" w:hAnsi="Arial" w:cs="Arial"/>
          <w:color w:val="000000" w:themeColor="text1"/>
          <w:sz w:val="22"/>
          <w:szCs w:val="22"/>
          <w:highlight w:val="yellow"/>
          <w:lang w:val="nl-NL" w:eastAsia="en-GB"/>
        </w:rPr>
        <w:t>….....</w:t>
      </w:r>
      <w:r>
        <w:rPr>
          <w:rFonts w:ascii="Arial" w:hAnsi="Arial" w:cs="Arial"/>
          <w:color w:val="000000" w:themeColor="text1"/>
          <w:sz w:val="22"/>
          <w:szCs w:val="22"/>
          <w:lang w:val="nl-NL" w:eastAsia="en-GB"/>
        </w:rPr>
        <w:t xml:space="preserve"> </w:t>
      </w:r>
      <w:r w:rsidRPr="00892445">
        <w:rPr>
          <w:rFonts w:ascii="Arial" w:hAnsi="Arial" w:cs="Arial"/>
          <w:color w:val="000000" w:themeColor="text1"/>
          <w:sz w:val="22"/>
          <w:szCs w:val="22"/>
          <w:lang w:val="nl-NL" w:eastAsia="en-GB"/>
        </w:rPr>
        <w:t>GJ</w:t>
      </w:r>
      <w:r w:rsidRPr="00892445">
        <w:rPr>
          <w:rFonts w:ascii="Arial" w:hAnsi="Arial" w:cs="Arial"/>
          <w:color w:val="000000" w:themeColor="text1"/>
          <w:sz w:val="22"/>
          <w:szCs w:val="22"/>
          <w:vertAlign w:val="subscript"/>
          <w:lang w:val="nl-NL" w:eastAsia="en-GB"/>
        </w:rPr>
        <w:t>p</w:t>
      </w:r>
      <w:r w:rsidRPr="00892445">
        <w:rPr>
          <w:rFonts w:ascii="Arial" w:hAnsi="Arial" w:cs="Arial"/>
          <w:sz w:val="22"/>
          <w:szCs w:val="22"/>
          <w:lang w:val="nl-NL" w:eastAsia="en-GB"/>
        </w:rPr>
        <w:t>.</w:t>
      </w:r>
      <w:r>
        <w:rPr>
          <w:rFonts w:ascii="Arial" w:hAnsi="Arial" w:cs="Arial"/>
          <w:color w:val="000000" w:themeColor="text1"/>
          <w:sz w:val="22"/>
          <w:szCs w:val="22"/>
          <w:lang w:val="nl-NL" w:eastAsia="en-GB"/>
        </w:rPr>
        <w:t xml:space="preserve"> </w:t>
      </w:r>
    </w:p>
    <w:p w:rsidR="003734DF" w:rsidRPr="00646FB5" w:rsidRDefault="003734DF" w:rsidP="003734DF">
      <w:pPr>
        <w:spacing w:after="0"/>
        <w:rPr>
          <w:rFonts w:ascii="Arial" w:hAnsi="Arial" w:cs="Arial"/>
          <w:sz w:val="22"/>
          <w:szCs w:val="22"/>
          <w:lang w:val="nl-NL" w:eastAsia="en-GB"/>
        </w:rPr>
      </w:pPr>
      <w:r>
        <w:rPr>
          <w:rFonts w:ascii="Arial" w:hAnsi="Arial" w:cs="Arial"/>
          <w:i/>
          <w:iCs/>
          <w:color w:val="000080"/>
          <w:sz w:val="20"/>
          <w:szCs w:val="20"/>
          <w:lang w:val="nl-BE" w:eastAsia="nl-BE"/>
        </w:rPr>
        <w:t>(af te lezen in cel B2</w:t>
      </w:r>
      <w:r w:rsidR="00F75215">
        <w:rPr>
          <w:rFonts w:ascii="Arial" w:hAnsi="Arial" w:cs="Arial"/>
          <w:i/>
          <w:iCs/>
          <w:color w:val="000080"/>
          <w:sz w:val="20"/>
          <w:szCs w:val="20"/>
          <w:lang w:val="nl-BE" w:eastAsia="nl-BE"/>
        </w:rPr>
        <w:t>7</w:t>
      </w:r>
      <w:r>
        <w:rPr>
          <w:rFonts w:ascii="Arial" w:hAnsi="Arial" w:cs="Arial"/>
          <w:i/>
          <w:iCs/>
          <w:color w:val="000080"/>
          <w:sz w:val="20"/>
          <w:szCs w:val="20"/>
          <w:lang w:val="nl-BE" w:eastAsia="nl-BE"/>
        </w:rPr>
        <w:t xml:space="preserve"> van het werkblad “Overzicht”).</w:t>
      </w:r>
      <w:r w:rsidRPr="00646FB5">
        <w:rPr>
          <w:rFonts w:ascii="Arial" w:hAnsi="Arial" w:cs="Arial"/>
          <w:iCs/>
          <w:sz w:val="22"/>
          <w:szCs w:val="22"/>
          <w:lang w:val="nl-BE" w:eastAsia="nl-BE"/>
        </w:rPr>
        <w:t xml:space="preserve"> </w:t>
      </w:r>
    </w:p>
    <w:p w:rsidR="003734DF" w:rsidRPr="00646FB5" w:rsidRDefault="003734DF" w:rsidP="003734DF">
      <w:pPr>
        <w:spacing w:after="0"/>
        <w:rPr>
          <w:rFonts w:ascii="Arial" w:hAnsi="Arial" w:cs="Arial"/>
          <w:sz w:val="22"/>
          <w:szCs w:val="22"/>
          <w:lang w:val="nl-NL" w:eastAsia="en-GB"/>
        </w:rPr>
      </w:pPr>
    </w:p>
    <w:p w:rsidR="003734DF" w:rsidRPr="00646FB5" w:rsidRDefault="003734DF" w:rsidP="003734DF">
      <w:pPr>
        <w:spacing w:after="0"/>
        <w:rPr>
          <w:rFonts w:ascii="Arial" w:hAnsi="Arial" w:cs="Arial"/>
          <w:color w:val="000000" w:themeColor="text1"/>
          <w:sz w:val="22"/>
          <w:szCs w:val="22"/>
          <w:lang w:val="nl-NL" w:eastAsia="en-GB"/>
        </w:rPr>
      </w:pPr>
      <w:r w:rsidRPr="00646FB5">
        <w:rPr>
          <w:rFonts w:ascii="Arial" w:hAnsi="Arial" w:cs="Arial"/>
          <w:color w:val="000000" w:themeColor="text1"/>
          <w:sz w:val="22"/>
          <w:szCs w:val="22"/>
          <w:lang w:val="nl-NL" w:eastAsia="en-GB"/>
        </w:rPr>
        <w:t>De E.P.I. (energieprestatiein</w:t>
      </w:r>
      <w:r>
        <w:rPr>
          <w:rFonts w:ascii="Arial" w:hAnsi="Arial" w:cs="Arial"/>
          <w:color w:val="000000" w:themeColor="text1"/>
          <w:sz w:val="22"/>
          <w:szCs w:val="22"/>
          <w:lang w:val="nl-NL" w:eastAsia="en-GB"/>
        </w:rPr>
        <w:t xml:space="preserve">dex) voor de hele vestiging </w:t>
      </w:r>
      <w:r w:rsidRPr="00646FB5">
        <w:rPr>
          <w:rFonts w:ascii="Arial" w:hAnsi="Arial" w:cs="Arial"/>
          <w:color w:val="000000" w:themeColor="text1"/>
          <w:sz w:val="22"/>
          <w:szCs w:val="22"/>
          <w:lang w:val="nl-NL" w:eastAsia="en-GB"/>
        </w:rPr>
        <w:t>in het jaar 20</w:t>
      </w:r>
      <w:r w:rsidRPr="00366E3B">
        <w:rPr>
          <w:rFonts w:ascii="Arial" w:hAnsi="Arial" w:cs="Arial"/>
          <w:color w:val="000000" w:themeColor="text1"/>
          <w:sz w:val="22"/>
          <w:szCs w:val="22"/>
          <w:highlight w:val="yellow"/>
          <w:lang w:val="nl-NL" w:eastAsia="en-GB"/>
        </w:rPr>
        <w:t>yy</w:t>
      </w:r>
      <w:r>
        <w:rPr>
          <w:rFonts w:ascii="Arial" w:hAnsi="Arial" w:cs="Arial"/>
          <w:color w:val="000000" w:themeColor="text1"/>
          <w:sz w:val="22"/>
          <w:szCs w:val="22"/>
          <w:lang w:val="nl-NL" w:eastAsia="en-GB"/>
        </w:rPr>
        <w:t xml:space="preserve"> bedraagt </w:t>
      </w:r>
      <w:r w:rsidRPr="00646FB5">
        <w:rPr>
          <w:rFonts w:ascii="Arial" w:hAnsi="Arial" w:cs="Arial"/>
          <w:color w:val="000000" w:themeColor="text1"/>
          <w:sz w:val="22"/>
          <w:szCs w:val="22"/>
          <w:lang w:val="nl-NL" w:eastAsia="en-GB"/>
        </w:rPr>
        <w:t xml:space="preserve"> </w:t>
      </w:r>
      <w:r w:rsidRPr="00366E3B">
        <w:rPr>
          <w:rFonts w:ascii="Arial" w:hAnsi="Arial" w:cs="Arial"/>
          <w:color w:val="000000" w:themeColor="text1"/>
          <w:sz w:val="22"/>
          <w:szCs w:val="22"/>
          <w:highlight w:val="yellow"/>
          <w:lang w:val="nl-NL" w:eastAsia="en-GB"/>
        </w:rPr>
        <w:t>……..</w:t>
      </w:r>
      <w:r w:rsidRPr="00646FB5">
        <w:rPr>
          <w:rFonts w:ascii="Arial" w:hAnsi="Arial" w:cs="Arial"/>
          <w:color w:val="000000" w:themeColor="text1"/>
          <w:sz w:val="22"/>
          <w:szCs w:val="22"/>
          <w:lang w:val="nl-NL" w:eastAsia="en-GB"/>
        </w:rPr>
        <w:t xml:space="preserve"> </w:t>
      </w:r>
    </w:p>
    <w:p w:rsidR="003734DF" w:rsidRPr="00646FB5" w:rsidRDefault="003734DF" w:rsidP="003734DF">
      <w:pPr>
        <w:spacing w:after="0"/>
        <w:rPr>
          <w:rFonts w:ascii="Arial" w:hAnsi="Arial" w:cs="Arial"/>
          <w:sz w:val="22"/>
          <w:szCs w:val="22"/>
          <w:lang w:val="nl-NL" w:eastAsia="en-GB"/>
        </w:rPr>
      </w:pPr>
      <w:r>
        <w:rPr>
          <w:rFonts w:ascii="Arial" w:hAnsi="Arial" w:cs="Arial"/>
          <w:i/>
          <w:iCs/>
          <w:color w:val="000080"/>
          <w:sz w:val="20"/>
          <w:szCs w:val="20"/>
          <w:lang w:val="nl-BE" w:eastAsia="nl-BE"/>
        </w:rPr>
        <w:t xml:space="preserve">(af te lezen in cel </w:t>
      </w:r>
      <w:r w:rsidR="00902715">
        <w:rPr>
          <w:rFonts w:ascii="Arial" w:hAnsi="Arial" w:cs="Arial"/>
          <w:i/>
          <w:iCs/>
          <w:color w:val="000080"/>
          <w:sz w:val="20"/>
          <w:szCs w:val="20"/>
          <w:lang w:val="nl-BE" w:eastAsia="nl-BE"/>
        </w:rPr>
        <w:t>CP</w:t>
      </w:r>
      <w:r>
        <w:rPr>
          <w:rFonts w:ascii="Arial" w:hAnsi="Arial" w:cs="Arial"/>
          <w:i/>
          <w:iCs/>
          <w:color w:val="000080"/>
          <w:sz w:val="20"/>
          <w:szCs w:val="20"/>
          <w:lang w:val="nl-BE" w:eastAsia="nl-BE"/>
        </w:rPr>
        <w:t xml:space="preserve">37, </w:t>
      </w:r>
      <w:r w:rsidR="00902715">
        <w:rPr>
          <w:rFonts w:ascii="Arial" w:hAnsi="Arial" w:cs="Arial"/>
          <w:i/>
          <w:iCs/>
          <w:color w:val="000080"/>
          <w:sz w:val="20"/>
          <w:szCs w:val="20"/>
          <w:lang w:val="nl-BE" w:eastAsia="nl-BE"/>
        </w:rPr>
        <w:t>CP</w:t>
      </w:r>
      <w:r w:rsidR="00F75215">
        <w:rPr>
          <w:rFonts w:ascii="Arial" w:hAnsi="Arial" w:cs="Arial"/>
          <w:i/>
          <w:iCs/>
          <w:color w:val="000080"/>
          <w:sz w:val="20"/>
          <w:szCs w:val="20"/>
          <w:lang w:val="nl-BE" w:eastAsia="nl-BE"/>
        </w:rPr>
        <w:t>54</w:t>
      </w:r>
      <w:r>
        <w:rPr>
          <w:rFonts w:ascii="Arial" w:hAnsi="Arial" w:cs="Arial"/>
          <w:i/>
          <w:iCs/>
          <w:color w:val="000080"/>
          <w:sz w:val="20"/>
          <w:szCs w:val="20"/>
          <w:lang w:val="nl-BE" w:eastAsia="nl-BE"/>
        </w:rPr>
        <w:t xml:space="preserve">, </w:t>
      </w:r>
      <w:r w:rsidR="00902715">
        <w:rPr>
          <w:rFonts w:ascii="Arial" w:hAnsi="Arial" w:cs="Arial"/>
          <w:i/>
          <w:iCs/>
          <w:color w:val="000080"/>
          <w:sz w:val="20"/>
          <w:szCs w:val="20"/>
          <w:lang w:val="nl-BE" w:eastAsia="nl-BE"/>
        </w:rPr>
        <w:t>CP</w:t>
      </w:r>
      <w:r w:rsidR="00F75215">
        <w:rPr>
          <w:rFonts w:ascii="Arial" w:hAnsi="Arial" w:cs="Arial"/>
          <w:i/>
          <w:iCs/>
          <w:color w:val="000080"/>
          <w:sz w:val="20"/>
          <w:szCs w:val="20"/>
          <w:lang w:val="nl-BE" w:eastAsia="nl-BE"/>
        </w:rPr>
        <w:t>71</w:t>
      </w:r>
      <w:r>
        <w:rPr>
          <w:rFonts w:ascii="Arial" w:hAnsi="Arial" w:cs="Arial"/>
          <w:i/>
          <w:iCs/>
          <w:color w:val="000080"/>
          <w:sz w:val="20"/>
          <w:szCs w:val="20"/>
          <w:lang w:val="nl-BE" w:eastAsia="nl-BE"/>
        </w:rPr>
        <w:t xml:space="preserve">, </w:t>
      </w:r>
      <w:r w:rsidR="00902715">
        <w:rPr>
          <w:rFonts w:ascii="Arial" w:hAnsi="Arial" w:cs="Arial"/>
          <w:i/>
          <w:iCs/>
          <w:color w:val="000080"/>
          <w:sz w:val="20"/>
          <w:szCs w:val="20"/>
          <w:lang w:val="nl-BE" w:eastAsia="nl-BE"/>
        </w:rPr>
        <w:t>CP</w:t>
      </w:r>
      <w:r w:rsidR="00F75215">
        <w:rPr>
          <w:rFonts w:ascii="Arial" w:hAnsi="Arial" w:cs="Arial"/>
          <w:i/>
          <w:iCs/>
          <w:color w:val="000080"/>
          <w:sz w:val="20"/>
          <w:szCs w:val="20"/>
          <w:lang w:val="nl-BE" w:eastAsia="nl-BE"/>
        </w:rPr>
        <w:t>88</w:t>
      </w:r>
      <w:bookmarkStart w:id="42" w:name="_GoBack"/>
      <w:bookmarkEnd w:id="42"/>
      <w:r>
        <w:rPr>
          <w:rFonts w:ascii="Arial" w:hAnsi="Arial" w:cs="Arial"/>
          <w:i/>
          <w:iCs/>
          <w:color w:val="000080"/>
          <w:sz w:val="20"/>
          <w:szCs w:val="20"/>
          <w:lang w:val="nl-BE" w:eastAsia="nl-BE"/>
        </w:rPr>
        <w:t>, enz.. van het werkblad “EPIS" voor het monitoringjaar 2015, 2016, 2017, e.v.).</w:t>
      </w:r>
    </w:p>
    <w:p w:rsidR="003734DF" w:rsidRPr="00646FB5" w:rsidRDefault="003734DF" w:rsidP="003734DF">
      <w:pPr>
        <w:spacing w:after="0"/>
        <w:jc w:val="left"/>
        <w:rPr>
          <w:rFonts w:ascii="Arial" w:hAnsi="Arial" w:cs="Arial"/>
          <w:sz w:val="22"/>
          <w:szCs w:val="22"/>
          <w:lang w:val="nl-NL" w:eastAsia="en-GB"/>
        </w:rPr>
      </w:pPr>
    </w:p>
    <w:p w:rsidR="003734DF" w:rsidRDefault="003734DF" w:rsidP="003734DF">
      <w:pPr>
        <w:spacing w:after="0"/>
        <w:jc w:val="left"/>
        <w:rPr>
          <w:rFonts w:ascii="Arial" w:hAnsi="Arial" w:cs="Arial"/>
          <w:color w:val="000000" w:themeColor="text1"/>
          <w:lang w:val="nl-NL" w:eastAsia="en-GB"/>
        </w:rPr>
      </w:pPr>
    </w:p>
    <w:p w:rsidR="003734DF" w:rsidRDefault="003734DF" w:rsidP="003734DF">
      <w:pPr>
        <w:pStyle w:val="Heading2"/>
        <w:rPr>
          <w:rFonts w:ascii="Arial" w:hAnsi="Arial" w:cs="Arial"/>
          <w:color w:val="000000" w:themeColor="text1"/>
          <w:szCs w:val="24"/>
        </w:rPr>
      </w:pPr>
      <w:bookmarkStart w:id="43" w:name="_Toc442182442"/>
      <w:r>
        <w:rPr>
          <w:rFonts w:ascii="Arial" w:hAnsi="Arial" w:cs="Arial"/>
          <w:color w:val="000000" w:themeColor="text1"/>
          <w:szCs w:val="24"/>
        </w:rPr>
        <w:t>Toelichting</w:t>
      </w:r>
      <w:bookmarkEnd w:id="43"/>
    </w:p>
    <w:p w:rsidR="003734DF" w:rsidRPr="0067144D" w:rsidRDefault="003734DF" w:rsidP="003734DF">
      <w:pPr>
        <w:pStyle w:val="Heading3"/>
        <w:numPr>
          <w:ilvl w:val="0"/>
          <w:numId w:val="0"/>
        </w:numPr>
        <w:rPr>
          <w:rFonts w:ascii="Arial" w:hAnsi="Arial" w:cs="Arial"/>
          <w:b/>
          <w:sz w:val="20"/>
        </w:rPr>
      </w:pPr>
    </w:p>
    <w:p w:rsidR="003734DF" w:rsidRDefault="003734DF" w:rsidP="003734DF">
      <w:pPr>
        <w:rPr>
          <w:rFonts w:ascii="Arial" w:hAnsi="Arial" w:cs="Arial"/>
          <w:i/>
          <w:color w:val="333399"/>
          <w:sz w:val="20"/>
          <w:szCs w:val="20"/>
          <w:lang w:val="nl-NL" w:eastAsia="en-GB"/>
        </w:rPr>
      </w:pPr>
      <w:r>
        <w:rPr>
          <w:rFonts w:ascii="Arial" w:hAnsi="Arial" w:cs="Arial"/>
          <w:i/>
          <w:color w:val="333399"/>
          <w:sz w:val="20"/>
          <w:szCs w:val="20"/>
          <w:lang w:val="nl-NL" w:eastAsia="en-GB"/>
        </w:rPr>
        <w:t xml:space="preserve">Geef in deze paragraaf toelichting bij de evolutie </w:t>
      </w:r>
      <w:r w:rsidR="007C79F3">
        <w:rPr>
          <w:rFonts w:ascii="Arial" w:hAnsi="Arial" w:cs="Arial"/>
          <w:i/>
          <w:color w:val="333399"/>
          <w:sz w:val="20"/>
          <w:szCs w:val="20"/>
          <w:lang w:val="nl-NL" w:eastAsia="en-GB"/>
        </w:rPr>
        <w:t xml:space="preserve">(t.o.v. het voorgaande monitoringverslag of het referentiejaar in het energieplan) </w:t>
      </w:r>
      <w:r>
        <w:rPr>
          <w:rFonts w:ascii="Arial" w:hAnsi="Arial" w:cs="Arial"/>
          <w:i/>
          <w:color w:val="333399"/>
          <w:sz w:val="20"/>
          <w:szCs w:val="20"/>
          <w:lang w:val="nl-NL" w:eastAsia="en-GB"/>
        </w:rPr>
        <w:t xml:space="preserve">van het specifiek verbruik </w:t>
      </w:r>
      <w:r w:rsidR="007C79F3">
        <w:rPr>
          <w:rFonts w:ascii="Arial" w:hAnsi="Arial" w:cs="Arial"/>
          <w:i/>
          <w:color w:val="333399"/>
          <w:sz w:val="20"/>
          <w:szCs w:val="20"/>
          <w:lang w:val="nl-NL" w:eastAsia="en-GB"/>
        </w:rPr>
        <w:t xml:space="preserve">en van </w:t>
      </w:r>
      <w:r>
        <w:rPr>
          <w:rFonts w:ascii="Arial" w:hAnsi="Arial" w:cs="Arial"/>
          <w:i/>
          <w:color w:val="333399"/>
          <w:sz w:val="20"/>
          <w:szCs w:val="20"/>
          <w:lang w:val="nl-NL" w:eastAsia="en-GB"/>
        </w:rPr>
        <w:t xml:space="preserve">de EPI van de vestiging en van de belangrijkste processen; bij sterke variaties (op- en neerwaarts) dient een verklaring toegevoegd te worden. </w:t>
      </w:r>
    </w:p>
    <w:p w:rsidR="003734DF" w:rsidRDefault="003734DF" w:rsidP="003734DF">
      <w:pPr>
        <w:rPr>
          <w:rFonts w:ascii="Arial" w:hAnsi="Arial" w:cs="Arial"/>
          <w:i/>
          <w:color w:val="333399"/>
          <w:sz w:val="20"/>
          <w:szCs w:val="20"/>
          <w:lang w:val="nl-NL" w:eastAsia="en-GB"/>
        </w:rPr>
      </w:pPr>
      <w:r>
        <w:rPr>
          <w:rFonts w:ascii="Arial" w:hAnsi="Arial" w:cs="Arial"/>
          <w:i/>
          <w:color w:val="333399"/>
          <w:sz w:val="20"/>
          <w:szCs w:val="20"/>
          <w:lang w:val="nl-NL" w:eastAsia="en-GB"/>
        </w:rPr>
        <w:t>Geef aan hoe gerealiseerde besparingen door het uitvoeren van de maatregelen het energieverbruik van bepaalde processen beïnvloed hebben.</w:t>
      </w:r>
    </w:p>
    <w:p w:rsidR="003734DF" w:rsidRPr="0044710B" w:rsidRDefault="003734DF" w:rsidP="003734DF">
      <w:pPr>
        <w:rPr>
          <w:rFonts w:ascii="Arial" w:hAnsi="Arial" w:cs="Arial"/>
          <w:sz w:val="20"/>
          <w:szCs w:val="20"/>
          <w:lang w:val="nl-NL" w:eastAsia="en-GB"/>
        </w:rPr>
      </w:pPr>
    </w:p>
    <w:p w:rsidR="003734DF" w:rsidRPr="00BE5B78" w:rsidRDefault="003734DF" w:rsidP="003734DF">
      <w:pPr>
        <w:rPr>
          <w:rFonts w:ascii="Arial" w:hAnsi="Arial" w:cs="Arial"/>
          <w:sz w:val="22"/>
          <w:szCs w:val="22"/>
          <w:lang w:val="nl-NL" w:eastAsia="en-GB"/>
        </w:rPr>
      </w:pPr>
      <w:r w:rsidRPr="0044710B">
        <w:rPr>
          <w:rFonts w:ascii="Arial" w:hAnsi="Arial" w:cs="Arial"/>
          <w:sz w:val="20"/>
          <w:szCs w:val="20"/>
          <w:lang w:val="nl-NL" w:eastAsia="en-GB"/>
        </w:rPr>
        <w:t xml:space="preserve"> </w:t>
      </w:r>
    </w:p>
    <w:p w:rsidR="00F05553" w:rsidRDefault="00F05553">
      <w:pPr>
        <w:spacing w:after="0"/>
        <w:jc w:val="left"/>
        <w:rPr>
          <w:rFonts w:ascii="Arial" w:hAnsi="Arial" w:cs="Arial"/>
          <w:sz w:val="22"/>
          <w:szCs w:val="22"/>
          <w:lang w:val="nl-NL" w:eastAsia="en-GB"/>
        </w:rPr>
      </w:pPr>
      <w:r>
        <w:rPr>
          <w:rFonts w:ascii="Arial" w:hAnsi="Arial" w:cs="Arial"/>
          <w:sz w:val="22"/>
          <w:szCs w:val="22"/>
          <w:lang w:val="nl-NL" w:eastAsia="en-GB"/>
        </w:rPr>
        <w:br w:type="page"/>
      </w:r>
    </w:p>
    <w:p w:rsidR="00F05553" w:rsidRDefault="00F05553" w:rsidP="00F05553">
      <w:pPr>
        <w:pStyle w:val="Heading1"/>
        <w:rPr>
          <w:color w:val="000000" w:themeColor="text1"/>
        </w:rPr>
      </w:pPr>
      <w:bookmarkStart w:id="44" w:name="_Toc442182443"/>
      <w:r>
        <w:t>Energiebeheermaatregelen</w:t>
      </w:r>
      <w:bookmarkEnd w:id="44"/>
    </w:p>
    <w:p w:rsidR="00F05553" w:rsidRPr="00CD318D" w:rsidRDefault="00F05553" w:rsidP="00F05553">
      <w:pPr>
        <w:spacing w:after="0"/>
        <w:rPr>
          <w:lang w:val="nl-NL" w:eastAsia="en-GB"/>
        </w:rPr>
      </w:pPr>
    </w:p>
    <w:p w:rsidR="00AE361A" w:rsidRPr="00F05553" w:rsidRDefault="008874A2" w:rsidP="00F05553">
      <w:pPr>
        <w:rPr>
          <w:rFonts w:ascii="Arial" w:hAnsi="Arial" w:cs="Arial"/>
          <w:sz w:val="22"/>
          <w:szCs w:val="22"/>
          <w:lang w:val="nl-NL" w:eastAsia="en-GB"/>
        </w:rPr>
      </w:pPr>
      <w:r>
        <w:rPr>
          <w:rFonts w:ascii="Arial" w:hAnsi="Arial" w:cs="Arial"/>
          <w:i/>
          <w:iCs/>
          <w:color w:val="000080"/>
          <w:sz w:val="20"/>
          <w:szCs w:val="20"/>
          <w:lang w:val="nl-BE" w:eastAsia="nl-BE"/>
        </w:rPr>
        <w:t xml:space="preserve">Rapporteer de stand van zaken over de in te voeren </w:t>
      </w:r>
      <w:r w:rsidR="00F05553">
        <w:rPr>
          <w:rFonts w:ascii="Arial" w:hAnsi="Arial" w:cs="Arial"/>
          <w:i/>
          <w:iCs/>
          <w:color w:val="000080"/>
          <w:sz w:val="20"/>
          <w:szCs w:val="20"/>
          <w:lang w:val="nl-BE" w:eastAsia="nl-BE"/>
        </w:rPr>
        <w:t xml:space="preserve">energiebeheermaatregelen door de onderneming. Geef aan in hoeverre dit in overeenstemming is </w:t>
      </w:r>
      <w:r w:rsidR="006C0C4B">
        <w:rPr>
          <w:rFonts w:ascii="Arial" w:hAnsi="Arial" w:cs="Arial"/>
          <w:i/>
          <w:iCs/>
          <w:color w:val="000080"/>
          <w:sz w:val="20"/>
          <w:szCs w:val="20"/>
          <w:lang w:val="nl-BE" w:eastAsia="nl-BE"/>
        </w:rPr>
        <w:t xml:space="preserve">met </w:t>
      </w:r>
      <w:r w:rsidR="00794517">
        <w:rPr>
          <w:rFonts w:ascii="Arial" w:hAnsi="Arial" w:cs="Arial"/>
          <w:i/>
          <w:iCs/>
          <w:color w:val="000080"/>
          <w:sz w:val="20"/>
          <w:szCs w:val="20"/>
          <w:lang w:val="nl-BE" w:eastAsia="nl-BE"/>
        </w:rPr>
        <w:t xml:space="preserve">de planning zoals opgegeven in </w:t>
      </w:r>
      <w:r w:rsidR="00F05553">
        <w:rPr>
          <w:rFonts w:ascii="Arial" w:hAnsi="Arial" w:cs="Arial"/>
          <w:i/>
          <w:iCs/>
          <w:color w:val="000080"/>
          <w:sz w:val="20"/>
          <w:szCs w:val="20"/>
          <w:lang w:val="nl-BE" w:eastAsia="nl-BE"/>
        </w:rPr>
        <w:t xml:space="preserve">het energieplan. </w:t>
      </w:r>
    </w:p>
    <w:p w:rsidR="00AE361A" w:rsidRPr="00BE5B78" w:rsidRDefault="00AE361A" w:rsidP="00AE361A">
      <w:pPr>
        <w:rPr>
          <w:rFonts w:ascii="Arial" w:hAnsi="Arial" w:cs="Arial"/>
          <w:sz w:val="22"/>
          <w:szCs w:val="22"/>
          <w:lang w:val="nl-NL" w:eastAsia="en-GB"/>
        </w:rPr>
      </w:pPr>
    </w:p>
    <w:p w:rsidR="007E3C03" w:rsidRPr="003A37CE" w:rsidRDefault="007E3C03">
      <w:pPr>
        <w:spacing w:after="0"/>
        <w:jc w:val="left"/>
        <w:rPr>
          <w:rFonts w:ascii="Arial" w:hAnsi="Arial" w:cs="Arial"/>
          <w:sz w:val="22"/>
          <w:szCs w:val="22"/>
          <w:lang w:val="nl-NL" w:eastAsia="en-GB"/>
        </w:rPr>
      </w:pPr>
      <w:r w:rsidRPr="003A37CE">
        <w:rPr>
          <w:rFonts w:ascii="Arial" w:hAnsi="Arial" w:cs="Arial"/>
          <w:sz w:val="22"/>
          <w:szCs w:val="22"/>
          <w:lang w:val="nl-NL" w:eastAsia="en-GB"/>
        </w:rPr>
        <w:br w:type="page"/>
      </w:r>
    </w:p>
    <w:bookmarkEnd w:id="31"/>
    <w:bookmarkEnd w:id="32"/>
    <w:bookmarkEnd w:id="33"/>
    <w:p w:rsidR="003A37CE" w:rsidRPr="003A56EF" w:rsidRDefault="003A37CE" w:rsidP="003A56EF">
      <w:pPr>
        <w:rPr>
          <w:rFonts w:ascii="Arial" w:hAnsi="Arial" w:cs="Arial"/>
          <w:i/>
          <w:color w:val="000080"/>
          <w:sz w:val="20"/>
          <w:szCs w:val="20"/>
          <w:lang w:val="nl-NL" w:eastAsia="en-GB"/>
        </w:rPr>
        <w:sectPr w:rsidR="003A37CE" w:rsidRPr="003A56EF" w:rsidSect="00193E44">
          <w:footerReference w:type="default" r:id="rId9"/>
          <w:pgSz w:w="11906" w:h="16838"/>
          <w:pgMar w:top="1418" w:right="1418" w:bottom="1418" w:left="1418" w:header="709" w:footer="709" w:gutter="0"/>
          <w:cols w:space="708"/>
          <w:docGrid w:linePitch="360"/>
        </w:sectPr>
      </w:pPr>
    </w:p>
    <w:p w:rsidR="004A4132" w:rsidRPr="003A37CE" w:rsidRDefault="004A4132">
      <w:pPr>
        <w:spacing w:after="0"/>
        <w:jc w:val="left"/>
        <w:rPr>
          <w:rFonts w:ascii="Arial" w:hAnsi="Arial" w:cs="Arial"/>
          <w:sz w:val="22"/>
          <w:szCs w:val="22"/>
          <w:lang w:val="nl-NL" w:eastAsia="en-GB"/>
        </w:rPr>
      </w:pPr>
    </w:p>
    <w:p w:rsidR="00C34B6C" w:rsidRDefault="00C34B6C">
      <w:pPr>
        <w:spacing w:after="0"/>
        <w:jc w:val="left"/>
        <w:rPr>
          <w:lang w:val="nl-NL" w:eastAsia="en-GB"/>
        </w:rPr>
      </w:pPr>
    </w:p>
    <w:p w:rsidR="00C60495" w:rsidRPr="000506D3" w:rsidRDefault="00C60495" w:rsidP="00C60495">
      <w:pPr>
        <w:ind w:left="-142"/>
        <w:jc w:val="center"/>
        <w:rPr>
          <w:rFonts w:ascii="Arial" w:hAnsi="Arial" w:cs="Arial"/>
          <w:b/>
          <w:sz w:val="28"/>
          <w:szCs w:val="28"/>
        </w:rPr>
      </w:pPr>
      <w:proofErr w:type="spellStart"/>
      <w:r w:rsidRPr="000506D3">
        <w:rPr>
          <w:rFonts w:ascii="Arial" w:hAnsi="Arial" w:cs="Arial"/>
          <w:b/>
          <w:sz w:val="28"/>
          <w:szCs w:val="28"/>
        </w:rPr>
        <w:t>Projectfiche</w:t>
      </w:r>
      <w:proofErr w:type="spellEnd"/>
      <w:r w:rsidRPr="000506D3">
        <w:rPr>
          <w:rFonts w:ascii="Arial" w:hAnsi="Arial" w:cs="Arial"/>
          <w:b/>
          <w:sz w:val="28"/>
          <w:szCs w:val="28"/>
        </w:rPr>
        <w:t xml:space="preserve"> </w:t>
      </w:r>
      <w:proofErr w:type="spellStart"/>
      <w:r w:rsidRPr="000506D3">
        <w:rPr>
          <w:rFonts w:ascii="Arial" w:hAnsi="Arial" w:cs="Arial"/>
          <w:b/>
          <w:sz w:val="28"/>
          <w:szCs w:val="28"/>
        </w:rPr>
        <w:t>voor</w:t>
      </w:r>
      <w:proofErr w:type="spellEnd"/>
      <w:r w:rsidRPr="000506D3">
        <w:rPr>
          <w:rFonts w:ascii="Arial" w:hAnsi="Arial" w:cs="Arial"/>
          <w:b/>
          <w:sz w:val="28"/>
          <w:szCs w:val="28"/>
        </w:rPr>
        <w:t xml:space="preserve"> </w:t>
      </w:r>
      <w:proofErr w:type="spellStart"/>
      <w:r w:rsidRPr="000506D3">
        <w:rPr>
          <w:rFonts w:ascii="Arial" w:hAnsi="Arial" w:cs="Arial"/>
          <w:b/>
          <w:sz w:val="28"/>
          <w:szCs w:val="28"/>
        </w:rPr>
        <w:t>maatregel</w:t>
      </w:r>
      <w:proofErr w:type="spellEnd"/>
    </w:p>
    <w:p w:rsidR="00C60495" w:rsidRPr="00A96378" w:rsidRDefault="00C60495" w:rsidP="00C60495">
      <w:pPr>
        <w:rPr>
          <w:rFonts w:ascii="Arial" w:hAnsi="Arial" w:cs="Arial"/>
          <w:b/>
          <w:i/>
        </w:rPr>
      </w:pPr>
    </w:p>
    <w:p w:rsidR="00C60495" w:rsidRPr="001B4756" w:rsidRDefault="00C60495" w:rsidP="00C60495">
      <w:pPr>
        <w:pStyle w:val="Document1"/>
        <w:keepNext w:val="0"/>
        <w:keepLines w:val="0"/>
        <w:widowControl/>
        <w:tabs>
          <w:tab w:val="clear" w:pos="-720"/>
          <w:tab w:val="left" w:pos="709"/>
        </w:tabs>
        <w:suppressAutoHyphens w:val="0"/>
        <w:jc w:val="both"/>
        <w:rPr>
          <w:rFonts w:ascii="Arial" w:hAnsi="Arial" w:cs="Arial"/>
          <w:sz w:val="22"/>
          <w:szCs w:val="22"/>
          <w:lang w:val="nl-BE"/>
        </w:rPr>
      </w:pPr>
    </w:p>
    <w:tbl>
      <w:tblPr>
        <w:tblW w:w="955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3"/>
        <w:gridCol w:w="4961"/>
      </w:tblGrid>
      <w:tr w:rsidR="00C60495" w:rsidRPr="001B4756" w:rsidTr="00BE5B78">
        <w:trPr>
          <w:trHeight w:val="711"/>
        </w:trPr>
        <w:tc>
          <w:tcPr>
            <w:tcW w:w="4593" w:type="dxa"/>
            <w:tcBorders>
              <w:top w:val="nil"/>
              <w:left w:val="nil"/>
              <w:bottom w:val="nil"/>
              <w:right w:val="nil"/>
            </w:tcBorders>
            <w:vAlign w:val="center"/>
          </w:tcPr>
          <w:p w:rsidR="00C60495" w:rsidRPr="001B4756" w:rsidRDefault="00C60495" w:rsidP="00BE5B78">
            <w:pPr>
              <w:pStyle w:val="Document1"/>
              <w:keepNext w:val="0"/>
              <w:keepLines w:val="0"/>
              <w:widowControl/>
              <w:tabs>
                <w:tab w:val="clear" w:pos="-720"/>
                <w:tab w:val="left" w:pos="709"/>
              </w:tabs>
              <w:suppressAutoHyphens w:val="0"/>
              <w:rPr>
                <w:rFonts w:ascii="Arial" w:hAnsi="Arial" w:cs="Arial"/>
                <w:sz w:val="20"/>
                <w:lang w:val="nl-BE"/>
              </w:rPr>
            </w:pPr>
            <w:r w:rsidRPr="005C25A6">
              <w:rPr>
                <w:rFonts w:ascii="Arial" w:hAnsi="Arial" w:cs="Arial"/>
                <w:b/>
                <w:sz w:val="20"/>
                <w:lang w:val="nl-BE"/>
              </w:rPr>
              <w:t xml:space="preserve">Naam </w:t>
            </w:r>
            <w:r>
              <w:rPr>
                <w:rFonts w:ascii="Arial" w:hAnsi="Arial" w:cs="Arial"/>
                <w:b/>
                <w:sz w:val="20"/>
                <w:lang w:val="nl-BE"/>
              </w:rPr>
              <w:t xml:space="preserve">en nr. </w:t>
            </w:r>
            <w:r w:rsidRPr="005C25A6">
              <w:rPr>
                <w:rFonts w:ascii="Arial" w:hAnsi="Arial" w:cs="Arial"/>
                <w:b/>
                <w:sz w:val="20"/>
                <w:lang w:val="nl-BE"/>
              </w:rPr>
              <w:t>onderneming</w:t>
            </w:r>
          </w:p>
        </w:tc>
        <w:tc>
          <w:tcPr>
            <w:tcW w:w="4961" w:type="dxa"/>
            <w:tcBorders>
              <w:left w:val="single" w:sz="4" w:space="0" w:color="auto"/>
            </w:tcBorders>
            <w:vAlign w:val="center"/>
          </w:tcPr>
          <w:p w:rsidR="00C60495" w:rsidRPr="001B4756" w:rsidRDefault="00C60495" w:rsidP="00BE5B78">
            <w:pPr>
              <w:tabs>
                <w:tab w:val="left" w:pos="709"/>
              </w:tabs>
              <w:rPr>
                <w:rFonts w:ascii="Arial" w:hAnsi="Arial" w:cs="Arial"/>
                <w:sz w:val="20"/>
              </w:rPr>
            </w:pPr>
          </w:p>
        </w:tc>
      </w:tr>
      <w:tr w:rsidR="00C60495" w:rsidRPr="001B4756" w:rsidTr="00BE5B78">
        <w:trPr>
          <w:trHeight w:val="693"/>
        </w:trPr>
        <w:tc>
          <w:tcPr>
            <w:tcW w:w="4593" w:type="dxa"/>
            <w:tcBorders>
              <w:top w:val="nil"/>
              <w:left w:val="nil"/>
              <w:bottom w:val="nil"/>
              <w:right w:val="nil"/>
            </w:tcBorders>
            <w:vAlign w:val="center"/>
          </w:tcPr>
          <w:p w:rsidR="00C60495" w:rsidRPr="00552939" w:rsidRDefault="00C60495" w:rsidP="00BE5B78">
            <w:pPr>
              <w:pStyle w:val="Document1"/>
              <w:keepNext w:val="0"/>
              <w:keepLines w:val="0"/>
              <w:widowControl/>
              <w:tabs>
                <w:tab w:val="clear" w:pos="-720"/>
                <w:tab w:val="left" w:pos="709"/>
              </w:tabs>
              <w:suppressAutoHyphens w:val="0"/>
              <w:rPr>
                <w:lang w:val="nl-BE"/>
              </w:rPr>
            </w:pPr>
            <w:r w:rsidRPr="005C25A6">
              <w:rPr>
                <w:rFonts w:ascii="Arial" w:hAnsi="Arial" w:cs="Arial"/>
                <w:b/>
                <w:sz w:val="20"/>
                <w:lang w:val="nl-BE"/>
              </w:rPr>
              <w:t>Projecttitel:</w:t>
            </w:r>
          </w:p>
        </w:tc>
        <w:tc>
          <w:tcPr>
            <w:tcW w:w="4961" w:type="dxa"/>
            <w:tcBorders>
              <w:left w:val="single" w:sz="4" w:space="0" w:color="auto"/>
            </w:tcBorders>
            <w:vAlign w:val="center"/>
          </w:tcPr>
          <w:p w:rsidR="00C60495" w:rsidRPr="001B4756" w:rsidRDefault="00C60495" w:rsidP="00BE5B78">
            <w:pPr>
              <w:tabs>
                <w:tab w:val="left" w:pos="709"/>
              </w:tabs>
              <w:rPr>
                <w:rFonts w:ascii="Arial" w:hAnsi="Arial" w:cs="Arial"/>
                <w:sz w:val="20"/>
              </w:rPr>
            </w:pPr>
          </w:p>
        </w:tc>
      </w:tr>
      <w:tr w:rsidR="00C60495" w:rsidRPr="001B4756" w:rsidTr="00BE5B78">
        <w:trPr>
          <w:trHeight w:hRule="exact" w:val="1186"/>
        </w:trPr>
        <w:tc>
          <w:tcPr>
            <w:tcW w:w="4593" w:type="dxa"/>
            <w:tcBorders>
              <w:top w:val="nil"/>
              <w:left w:val="nil"/>
              <w:bottom w:val="nil"/>
              <w:right w:val="nil"/>
            </w:tcBorders>
            <w:vAlign w:val="center"/>
          </w:tcPr>
          <w:p w:rsidR="00C60495" w:rsidRPr="001B4756" w:rsidRDefault="00C60495" w:rsidP="00BE5B78">
            <w:pPr>
              <w:tabs>
                <w:tab w:val="left" w:pos="709"/>
              </w:tabs>
              <w:rPr>
                <w:rFonts w:ascii="Arial" w:hAnsi="Arial" w:cs="Arial"/>
                <w:sz w:val="20"/>
              </w:rPr>
            </w:pPr>
            <w:r w:rsidRPr="00DC5439">
              <w:rPr>
                <w:rFonts w:ascii="Arial" w:hAnsi="Arial" w:cs="Arial"/>
                <w:b/>
                <w:sz w:val="20"/>
              </w:rPr>
              <w:t xml:space="preserve">Korte </w:t>
            </w:r>
            <w:proofErr w:type="spellStart"/>
            <w:r w:rsidRPr="00DC5439">
              <w:rPr>
                <w:rFonts w:ascii="Arial" w:hAnsi="Arial" w:cs="Arial"/>
                <w:b/>
                <w:sz w:val="20"/>
              </w:rPr>
              <w:t>technische</w:t>
            </w:r>
            <w:proofErr w:type="spellEnd"/>
            <w:r w:rsidRPr="00DC5439">
              <w:rPr>
                <w:rFonts w:ascii="Arial" w:hAnsi="Arial" w:cs="Arial"/>
                <w:b/>
                <w:sz w:val="20"/>
              </w:rPr>
              <w:t xml:space="preserve"> </w:t>
            </w:r>
            <w:proofErr w:type="spellStart"/>
            <w:r w:rsidRPr="00DC5439">
              <w:rPr>
                <w:rFonts w:ascii="Arial" w:hAnsi="Arial" w:cs="Arial"/>
                <w:b/>
                <w:sz w:val="20"/>
              </w:rPr>
              <w:t>omschrijving</w:t>
            </w:r>
            <w:proofErr w:type="spellEnd"/>
            <w:r w:rsidRPr="00DC5439">
              <w:rPr>
                <w:rFonts w:ascii="Arial" w:hAnsi="Arial" w:cs="Arial"/>
                <w:b/>
                <w:sz w:val="20"/>
              </w:rPr>
              <w:t xml:space="preserve"> </w:t>
            </w:r>
            <w:proofErr w:type="spellStart"/>
            <w:r w:rsidRPr="00DC5439">
              <w:rPr>
                <w:rFonts w:ascii="Arial" w:hAnsi="Arial" w:cs="Arial"/>
                <w:b/>
                <w:sz w:val="20"/>
              </w:rPr>
              <w:t>maatregel</w:t>
            </w:r>
            <w:proofErr w:type="spellEnd"/>
          </w:p>
        </w:tc>
        <w:tc>
          <w:tcPr>
            <w:tcW w:w="4961" w:type="dxa"/>
            <w:tcBorders>
              <w:left w:val="single" w:sz="4" w:space="0" w:color="auto"/>
            </w:tcBorders>
          </w:tcPr>
          <w:p w:rsidR="00C60495" w:rsidRPr="001B4756" w:rsidRDefault="00C60495" w:rsidP="00BE5B78">
            <w:pPr>
              <w:pStyle w:val="Document1"/>
              <w:keepNext w:val="0"/>
              <w:keepLines w:val="0"/>
              <w:widowControl/>
              <w:tabs>
                <w:tab w:val="clear" w:pos="-720"/>
                <w:tab w:val="left" w:pos="709"/>
              </w:tabs>
              <w:suppressAutoHyphens w:val="0"/>
              <w:rPr>
                <w:rFonts w:ascii="Arial" w:hAnsi="Arial" w:cs="Arial"/>
                <w:sz w:val="20"/>
                <w:lang w:val="nl-BE"/>
              </w:rPr>
            </w:pPr>
          </w:p>
        </w:tc>
      </w:tr>
      <w:tr w:rsidR="00C60495" w:rsidRPr="001246D9" w:rsidTr="00BE5B78">
        <w:trPr>
          <w:trHeight w:hRule="exact" w:val="668"/>
        </w:trPr>
        <w:tc>
          <w:tcPr>
            <w:tcW w:w="4593" w:type="dxa"/>
            <w:tcBorders>
              <w:top w:val="nil"/>
              <w:left w:val="nil"/>
              <w:bottom w:val="nil"/>
              <w:right w:val="nil"/>
            </w:tcBorders>
            <w:vAlign w:val="center"/>
          </w:tcPr>
          <w:p w:rsidR="00C60495" w:rsidRPr="0044710B" w:rsidRDefault="00C60495" w:rsidP="00BE5B78">
            <w:pPr>
              <w:tabs>
                <w:tab w:val="left" w:pos="709"/>
              </w:tabs>
              <w:jc w:val="left"/>
              <w:rPr>
                <w:rFonts w:ascii="Arial" w:hAnsi="Arial" w:cs="Arial"/>
                <w:sz w:val="20"/>
                <w:lang w:val="nl-BE"/>
              </w:rPr>
            </w:pPr>
            <w:r w:rsidRPr="0044710B">
              <w:rPr>
                <w:rFonts w:ascii="Arial" w:hAnsi="Arial" w:cs="Arial"/>
                <w:b/>
                <w:sz w:val="20"/>
                <w:lang w:val="nl-BE"/>
              </w:rPr>
              <w:t>Jaar van invoeren</w:t>
            </w:r>
            <w:r w:rsidRPr="0044710B">
              <w:rPr>
                <w:rFonts w:ascii="Arial" w:hAnsi="Arial" w:cs="Arial"/>
                <w:sz w:val="20"/>
                <w:lang w:val="nl-BE"/>
              </w:rPr>
              <w:t xml:space="preserve"> (=jaar waarin de besparing </w:t>
            </w:r>
            <w:r w:rsidRPr="0044710B">
              <w:rPr>
                <w:rFonts w:ascii="Arial" w:hAnsi="Arial" w:cs="Arial"/>
                <w:sz w:val="20"/>
                <w:lang w:val="nl-BE"/>
              </w:rPr>
              <w:br/>
              <w:t>zal optreden als gevolg van deze maatregel)</w:t>
            </w:r>
          </w:p>
          <w:p w:rsidR="00C60495" w:rsidRPr="0044710B" w:rsidRDefault="00C60495" w:rsidP="00BE5B78">
            <w:pPr>
              <w:tabs>
                <w:tab w:val="left" w:pos="709"/>
              </w:tabs>
              <w:jc w:val="left"/>
              <w:rPr>
                <w:rFonts w:ascii="Arial" w:hAnsi="Arial" w:cs="Arial"/>
                <w:i/>
                <w:sz w:val="20"/>
                <w:lang w:val="nl-BE"/>
              </w:rPr>
            </w:pPr>
          </w:p>
        </w:tc>
        <w:tc>
          <w:tcPr>
            <w:tcW w:w="4961" w:type="dxa"/>
            <w:tcBorders>
              <w:left w:val="single" w:sz="4" w:space="0" w:color="auto"/>
            </w:tcBorders>
            <w:vAlign w:val="center"/>
          </w:tcPr>
          <w:p w:rsidR="00C60495" w:rsidRPr="0044710B" w:rsidRDefault="00C60495" w:rsidP="00BE5B78">
            <w:pPr>
              <w:tabs>
                <w:tab w:val="left" w:pos="709"/>
              </w:tabs>
              <w:jc w:val="left"/>
              <w:rPr>
                <w:rFonts w:ascii="Arial" w:hAnsi="Arial" w:cs="Arial"/>
                <w:sz w:val="20"/>
                <w:lang w:val="nl-BE"/>
              </w:rPr>
            </w:pPr>
          </w:p>
        </w:tc>
      </w:tr>
      <w:tr w:rsidR="00C60495" w:rsidRPr="001246D9" w:rsidTr="00BE5B78">
        <w:trPr>
          <w:trHeight w:val="894"/>
        </w:trPr>
        <w:tc>
          <w:tcPr>
            <w:tcW w:w="4593" w:type="dxa"/>
            <w:tcBorders>
              <w:top w:val="nil"/>
              <w:left w:val="nil"/>
              <w:bottom w:val="nil"/>
              <w:right w:val="nil"/>
            </w:tcBorders>
            <w:vAlign w:val="center"/>
          </w:tcPr>
          <w:p w:rsidR="00C60495" w:rsidRPr="0044710B" w:rsidRDefault="00C60495" w:rsidP="00BE5B78">
            <w:pPr>
              <w:tabs>
                <w:tab w:val="left" w:pos="709"/>
              </w:tabs>
              <w:rPr>
                <w:rFonts w:ascii="Arial" w:hAnsi="Arial" w:cs="Arial"/>
                <w:b/>
                <w:sz w:val="20"/>
                <w:lang w:val="nl-BE"/>
              </w:rPr>
            </w:pPr>
            <w:r w:rsidRPr="0044710B">
              <w:rPr>
                <w:rFonts w:ascii="Arial" w:hAnsi="Arial" w:cs="Arial"/>
                <w:b/>
                <w:sz w:val="20"/>
                <w:lang w:val="nl-BE"/>
              </w:rPr>
              <w:t>Geraamde energie-, CO</w:t>
            </w:r>
            <w:r w:rsidRPr="0044710B">
              <w:rPr>
                <w:rFonts w:ascii="Arial" w:hAnsi="Arial" w:cs="Arial"/>
                <w:b/>
                <w:sz w:val="20"/>
                <w:vertAlign w:val="subscript"/>
                <w:lang w:val="nl-BE"/>
              </w:rPr>
              <w:t>2-eq</w:t>
            </w:r>
            <w:r w:rsidRPr="0044710B">
              <w:rPr>
                <w:rFonts w:ascii="Arial" w:hAnsi="Arial" w:cs="Arial"/>
                <w:b/>
                <w:sz w:val="20"/>
                <w:lang w:val="nl-BE"/>
              </w:rPr>
              <w:t>- en fin. besparing</w:t>
            </w:r>
          </w:p>
          <w:p w:rsidR="00C60495" w:rsidRPr="0044710B" w:rsidRDefault="00C60495" w:rsidP="00BE5B78">
            <w:pPr>
              <w:tabs>
                <w:tab w:val="left" w:pos="709"/>
              </w:tabs>
              <w:rPr>
                <w:rFonts w:ascii="Arial" w:hAnsi="Arial" w:cs="Arial"/>
                <w:b/>
                <w:sz w:val="20"/>
                <w:lang w:val="nl-BE"/>
              </w:rPr>
            </w:pPr>
            <w:r w:rsidRPr="0044710B">
              <w:rPr>
                <w:rFonts w:ascii="Arial" w:hAnsi="Arial" w:cs="Arial"/>
                <w:sz w:val="20"/>
                <w:lang w:val="nl-BE"/>
              </w:rPr>
              <w:t>(rekening houdend met gegarandeerde subsidies)</w:t>
            </w:r>
          </w:p>
          <w:p w:rsidR="00C60495" w:rsidRPr="0044710B" w:rsidRDefault="00C60495" w:rsidP="00BE5B78">
            <w:pPr>
              <w:tabs>
                <w:tab w:val="left" w:pos="709"/>
              </w:tabs>
              <w:rPr>
                <w:rFonts w:ascii="Arial" w:hAnsi="Arial" w:cs="Arial"/>
                <w:sz w:val="20"/>
                <w:lang w:val="nl-BE"/>
              </w:rPr>
            </w:pPr>
            <w:r w:rsidRPr="0044710B">
              <w:rPr>
                <w:rFonts w:ascii="Arial" w:hAnsi="Arial" w:cs="Arial"/>
                <w:sz w:val="20"/>
                <w:lang w:val="nl-BE"/>
              </w:rPr>
              <w:t>in resp. GJ</w:t>
            </w:r>
            <w:r w:rsidRPr="0044710B">
              <w:rPr>
                <w:rFonts w:ascii="Arial" w:hAnsi="Arial" w:cs="Arial"/>
                <w:sz w:val="20"/>
                <w:vertAlign w:val="subscript"/>
                <w:lang w:val="nl-BE"/>
              </w:rPr>
              <w:t>prim</w:t>
            </w:r>
            <w:r w:rsidRPr="0044710B">
              <w:rPr>
                <w:rFonts w:ascii="Arial" w:hAnsi="Arial" w:cs="Arial"/>
                <w:sz w:val="20"/>
                <w:lang w:val="nl-BE"/>
              </w:rPr>
              <w:t>, ton CO</w:t>
            </w:r>
            <w:r w:rsidRPr="0044710B">
              <w:rPr>
                <w:rFonts w:ascii="Arial" w:hAnsi="Arial" w:cs="Arial"/>
                <w:sz w:val="20"/>
                <w:vertAlign w:val="subscript"/>
                <w:lang w:val="nl-BE"/>
              </w:rPr>
              <w:t>2</w:t>
            </w:r>
            <w:r w:rsidRPr="0044710B">
              <w:rPr>
                <w:rFonts w:ascii="Arial" w:hAnsi="Arial" w:cs="Arial"/>
                <w:sz w:val="20"/>
                <w:lang w:val="nl-BE"/>
              </w:rPr>
              <w:t xml:space="preserve">/jaar en €/jaar </w:t>
            </w:r>
          </w:p>
        </w:tc>
        <w:tc>
          <w:tcPr>
            <w:tcW w:w="4961" w:type="dxa"/>
            <w:tcBorders>
              <w:left w:val="single" w:sz="4" w:space="0" w:color="auto"/>
            </w:tcBorders>
            <w:vAlign w:val="center"/>
          </w:tcPr>
          <w:p w:rsidR="00C60495" w:rsidRPr="0044710B" w:rsidRDefault="00C60495" w:rsidP="00BE5B78">
            <w:pPr>
              <w:tabs>
                <w:tab w:val="left" w:pos="709"/>
              </w:tabs>
              <w:rPr>
                <w:rFonts w:ascii="Arial" w:hAnsi="Arial" w:cs="Arial"/>
                <w:sz w:val="20"/>
                <w:lang w:val="nl-BE"/>
              </w:rPr>
            </w:pPr>
          </w:p>
        </w:tc>
      </w:tr>
      <w:tr w:rsidR="00C60495" w:rsidRPr="001B4756" w:rsidTr="00BE5B78">
        <w:trPr>
          <w:trHeight w:val="660"/>
        </w:trPr>
        <w:tc>
          <w:tcPr>
            <w:tcW w:w="4593" w:type="dxa"/>
            <w:tcBorders>
              <w:top w:val="nil"/>
              <w:left w:val="nil"/>
              <w:bottom w:val="nil"/>
              <w:right w:val="nil"/>
            </w:tcBorders>
            <w:vAlign w:val="center"/>
          </w:tcPr>
          <w:p w:rsidR="00C60495" w:rsidRPr="005C25A6" w:rsidRDefault="00C60495" w:rsidP="00BE5B78">
            <w:pPr>
              <w:tabs>
                <w:tab w:val="left" w:pos="709"/>
              </w:tabs>
              <w:rPr>
                <w:rFonts w:ascii="Arial" w:hAnsi="Arial" w:cs="Arial"/>
                <w:b/>
                <w:sz w:val="20"/>
              </w:rPr>
            </w:pPr>
            <w:proofErr w:type="spellStart"/>
            <w:r>
              <w:rPr>
                <w:rFonts w:ascii="Arial" w:hAnsi="Arial" w:cs="Arial"/>
                <w:b/>
                <w:sz w:val="20"/>
              </w:rPr>
              <w:t>Geraamde</w:t>
            </w:r>
            <w:proofErr w:type="spellEnd"/>
            <w:r>
              <w:rPr>
                <w:rFonts w:ascii="Arial" w:hAnsi="Arial" w:cs="Arial"/>
                <w:b/>
                <w:sz w:val="20"/>
              </w:rPr>
              <w:t xml:space="preserve"> </w:t>
            </w:r>
            <w:proofErr w:type="spellStart"/>
            <w:r>
              <w:rPr>
                <w:rFonts w:ascii="Arial" w:hAnsi="Arial" w:cs="Arial"/>
                <w:b/>
                <w:sz w:val="20"/>
              </w:rPr>
              <w:t>i</w:t>
            </w:r>
            <w:r w:rsidRPr="005C25A6">
              <w:rPr>
                <w:rFonts w:ascii="Arial" w:hAnsi="Arial" w:cs="Arial"/>
                <w:b/>
                <w:sz w:val="20"/>
              </w:rPr>
              <w:t>nvestering</w:t>
            </w:r>
            <w:r>
              <w:rPr>
                <w:rFonts w:ascii="Arial" w:hAnsi="Arial" w:cs="Arial"/>
                <w:b/>
                <w:sz w:val="20"/>
              </w:rPr>
              <w:t>skost</w:t>
            </w:r>
            <w:proofErr w:type="spellEnd"/>
            <w:r w:rsidRPr="001B4756">
              <w:rPr>
                <w:rFonts w:ascii="Arial" w:hAnsi="Arial" w:cs="Arial"/>
                <w:sz w:val="20"/>
              </w:rPr>
              <w:t xml:space="preserve"> </w:t>
            </w:r>
            <w:r>
              <w:rPr>
                <w:rFonts w:ascii="Arial" w:hAnsi="Arial" w:cs="Arial"/>
                <w:sz w:val="20"/>
              </w:rPr>
              <w:t>(</w:t>
            </w:r>
            <w:r w:rsidRPr="001B4756">
              <w:rPr>
                <w:rFonts w:ascii="Arial" w:hAnsi="Arial" w:cs="Arial"/>
                <w:sz w:val="20"/>
              </w:rPr>
              <w:t>in €</w:t>
            </w:r>
            <w:r>
              <w:rPr>
                <w:rFonts w:ascii="Arial" w:hAnsi="Arial" w:cs="Arial"/>
                <w:sz w:val="20"/>
              </w:rPr>
              <w:t>)</w:t>
            </w:r>
          </w:p>
        </w:tc>
        <w:tc>
          <w:tcPr>
            <w:tcW w:w="4961" w:type="dxa"/>
            <w:tcBorders>
              <w:left w:val="single" w:sz="4" w:space="0" w:color="auto"/>
            </w:tcBorders>
            <w:vAlign w:val="center"/>
          </w:tcPr>
          <w:p w:rsidR="00C60495" w:rsidRPr="001B4756" w:rsidRDefault="00C60495" w:rsidP="00BE5B78">
            <w:pPr>
              <w:tabs>
                <w:tab w:val="left" w:pos="709"/>
              </w:tabs>
              <w:rPr>
                <w:rFonts w:ascii="Arial" w:hAnsi="Arial" w:cs="Arial"/>
                <w:sz w:val="20"/>
              </w:rPr>
            </w:pPr>
          </w:p>
        </w:tc>
      </w:tr>
      <w:tr w:rsidR="00C60495" w:rsidRPr="001246D9" w:rsidTr="00BE5B78">
        <w:trPr>
          <w:trHeight w:val="699"/>
        </w:trPr>
        <w:tc>
          <w:tcPr>
            <w:tcW w:w="4593" w:type="dxa"/>
            <w:tcBorders>
              <w:top w:val="nil"/>
              <w:left w:val="nil"/>
              <w:bottom w:val="nil"/>
              <w:right w:val="nil"/>
            </w:tcBorders>
            <w:vAlign w:val="center"/>
          </w:tcPr>
          <w:p w:rsidR="00C60495" w:rsidRPr="0044710B" w:rsidRDefault="00C60495" w:rsidP="00BE5B78">
            <w:pPr>
              <w:tabs>
                <w:tab w:val="left" w:pos="709"/>
              </w:tabs>
              <w:rPr>
                <w:rFonts w:ascii="Arial" w:hAnsi="Arial" w:cs="Arial"/>
                <w:b/>
                <w:sz w:val="20"/>
                <w:lang w:val="nl-BE"/>
              </w:rPr>
            </w:pPr>
            <w:r w:rsidRPr="0044710B">
              <w:rPr>
                <w:rFonts w:ascii="Arial" w:hAnsi="Arial" w:cs="Arial"/>
                <w:b/>
                <w:sz w:val="20"/>
                <w:lang w:val="nl-BE"/>
              </w:rPr>
              <w:t xml:space="preserve">Geraamde jaarlijkse exploitatiekost </w:t>
            </w:r>
            <w:r w:rsidRPr="0044710B">
              <w:rPr>
                <w:rFonts w:ascii="Arial" w:hAnsi="Arial" w:cs="Arial"/>
                <w:sz w:val="20"/>
                <w:lang w:val="nl-BE"/>
              </w:rPr>
              <w:t>tgv de maatregel (€/jaar)</w:t>
            </w:r>
          </w:p>
        </w:tc>
        <w:tc>
          <w:tcPr>
            <w:tcW w:w="4961" w:type="dxa"/>
            <w:tcBorders>
              <w:left w:val="single" w:sz="4" w:space="0" w:color="auto"/>
            </w:tcBorders>
            <w:vAlign w:val="center"/>
          </w:tcPr>
          <w:p w:rsidR="00C60495" w:rsidRPr="0044710B" w:rsidRDefault="00C60495" w:rsidP="00BE5B78">
            <w:pPr>
              <w:tabs>
                <w:tab w:val="left" w:pos="709"/>
              </w:tabs>
              <w:rPr>
                <w:rFonts w:ascii="Arial" w:hAnsi="Arial" w:cs="Arial"/>
                <w:sz w:val="20"/>
                <w:lang w:val="nl-BE"/>
              </w:rPr>
            </w:pPr>
          </w:p>
        </w:tc>
      </w:tr>
      <w:tr w:rsidR="00C60495" w:rsidRPr="001B4756" w:rsidTr="00BE5B78">
        <w:trPr>
          <w:trHeight w:val="730"/>
        </w:trPr>
        <w:tc>
          <w:tcPr>
            <w:tcW w:w="4593" w:type="dxa"/>
            <w:tcBorders>
              <w:top w:val="nil"/>
              <w:left w:val="nil"/>
              <w:bottom w:val="nil"/>
              <w:right w:val="nil"/>
            </w:tcBorders>
          </w:tcPr>
          <w:p w:rsidR="00C60495" w:rsidRPr="0044710B" w:rsidRDefault="00C60495" w:rsidP="00BE5B78">
            <w:pPr>
              <w:tabs>
                <w:tab w:val="left" w:pos="709"/>
              </w:tabs>
              <w:rPr>
                <w:rFonts w:ascii="Arial" w:hAnsi="Arial" w:cs="Arial"/>
                <w:b/>
                <w:sz w:val="20"/>
                <w:lang w:val="nl-BE"/>
              </w:rPr>
            </w:pPr>
          </w:p>
          <w:p w:rsidR="00C60495" w:rsidRPr="001B4756" w:rsidRDefault="00C60495" w:rsidP="00BE5B78">
            <w:pPr>
              <w:tabs>
                <w:tab w:val="left" w:pos="709"/>
              </w:tabs>
              <w:rPr>
                <w:rFonts w:ascii="Arial" w:hAnsi="Arial" w:cs="Arial"/>
                <w:i/>
                <w:sz w:val="20"/>
              </w:rPr>
            </w:pPr>
            <w:r w:rsidRPr="005C25A6">
              <w:rPr>
                <w:rFonts w:ascii="Arial" w:hAnsi="Arial" w:cs="Arial"/>
                <w:b/>
                <w:sz w:val="20"/>
              </w:rPr>
              <w:t>IRR</w:t>
            </w:r>
            <w:r>
              <w:rPr>
                <w:rFonts w:ascii="Arial" w:hAnsi="Arial" w:cs="Arial"/>
                <w:sz w:val="20"/>
              </w:rPr>
              <w:t xml:space="preserve"> (%)</w:t>
            </w:r>
          </w:p>
        </w:tc>
        <w:tc>
          <w:tcPr>
            <w:tcW w:w="4961" w:type="dxa"/>
            <w:tcBorders>
              <w:left w:val="single" w:sz="4" w:space="0" w:color="auto"/>
            </w:tcBorders>
            <w:vAlign w:val="center"/>
          </w:tcPr>
          <w:p w:rsidR="00C60495" w:rsidRPr="001B4756" w:rsidRDefault="00C60495" w:rsidP="00BE5B78">
            <w:pPr>
              <w:tabs>
                <w:tab w:val="left" w:pos="709"/>
              </w:tabs>
              <w:rPr>
                <w:rFonts w:ascii="Arial" w:hAnsi="Arial" w:cs="Arial"/>
                <w:sz w:val="20"/>
              </w:rPr>
            </w:pPr>
          </w:p>
        </w:tc>
      </w:tr>
      <w:tr w:rsidR="00C60495" w:rsidRPr="001246D9" w:rsidTr="00BE5B78">
        <w:trPr>
          <w:trHeight w:val="694"/>
        </w:trPr>
        <w:tc>
          <w:tcPr>
            <w:tcW w:w="4593" w:type="dxa"/>
            <w:tcBorders>
              <w:top w:val="nil"/>
              <w:left w:val="nil"/>
              <w:bottom w:val="nil"/>
              <w:right w:val="nil"/>
            </w:tcBorders>
            <w:vAlign w:val="center"/>
          </w:tcPr>
          <w:p w:rsidR="00C60495" w:rsidRPr="001B4756" w:rsidRDefault="00C60495" w:rsidP="00BE5B78">
            <w:pPr>
              <w:pStyle w:val="BodyText"/>
              <w:tabs>
                <w:tab w:val="left" w:pos="709"/>
              </w:tabs>
            </w:pPr>
            <w:proofErr w:type="spellStart"/>
            <w:r>
              <w:rPr>
                <w:rFonts w:ascii="Arial" w:hAnsi="Arial" w:cs="Arial"/>
                <w:b/>
                <w:sz w:val="20"/>
              </w:rPr>
              <w:t>Aard</w:t>
            </w:r>
            <w:proofErr w:type="spellEnd"/>
            <w:r>
              <w:rPr>
                <w:rFonts w:ascii="Arial" w:hAnsi="Arial" w:cs="Arial"/>
                <w:b/>
                <w:sz w:val="20"/>
              </w:rPr>
              <w:t xml:space="preserve"> van de </w:t>
            </w:r>
            <w:proofErr w:type="spellStart"/>
            <w:r w:rsidRPr="005C25A6">
              <w:rPr>
                <w:rFonts w:ascii="Arial" w:hAnsi="Arial" w:cs="Arial"/>
                <w:b/>
                <w:sz w:val="20"/>
              </w:rPr>
              <w:t>maatregel</w:t>
            </w:r>
            <w:proofErr w:type="spellEnd"/>
          </w:p>
        </w:tc>
        <w:tc>
          <w:tcPr>
            <w:tcW w:w="4961" w:type="dxa"/>
            <w:tcBorders>
              <w:left w:val="single" w:sz="4" w:space="0" w:color="auto"/>
            </w:tcBorders>
            <w:vAlign w:val="center"/>
          </w:tcPr>
          <w:p w:rsidR="00C60495" w:rsidRPr="0044710B" w:rsidRDefault="00C60495" w:rsidP="00BE5B78">
            <w:pPr>
              <w:tabs>
                <w:tab w:val="left" w:pos="709"/>
              </w:tabs>
              <w:rPr>
                <w:rFonts w:ascii="Arial" w:hAnsi="Arial" w:cs="Arial"/>
                <w:sz w:val="20"/>
                <w:lang w:val="nl-BE"/>
              </w:rPr>
            </w:pPr>
            <w:r w:rsidRPr="0044710B">
              <w:rPr>
                <w:rFonts w:ascii="Arial" w:hAnsi="Arial" w:cs="Arial"/>
                <w:sz w:val="20"/>
                <w:lang w:val="nl-BE"/>
              </w:rPr>
              <w:t>◘  energiebesparing in het proces</w:t>
            </w:r>
          </w:p>
          <w:p w:rsidR="00C60495" w:rsidRPr="0044710B" w:rsidRDefault="00C60495" w:rsidP="00BE5B78">
            <w:pPr>
              <w:tabs>
                <w:tab w:val="left" w:pos="709"/>
              </w:tabs>
              <w:rPr>
                <w:rFonts w:ascii="Arial" w:hAnsi="Arial" w:cs="Arial"/>
                <w:sz w:val="20"/>
                <w:lang w:val="nl-BE"/>
              </w:rPr>
            </w:pPr>
            <w:r w:rsidRPr="0044710B">
              <w:rPr>
                <w:rFonts w:ascii="Arial" w:hAnsi="Arial" w:cs="Arial"/>
                <w:sz w:val="20"/>
                <w:lang w:val="nl-BE"/>
              </w:rPr>
              <w:t xml:space="preserve">◘  energiebesparing in utilities (incl. gebouwen) </w:t>
            </w:r>
          </w:p>
        </w:tc>
      </w:tr>
      <w:tr w:rsidR="00C60495" w:rsidRPr="006412D4" w:rsidTr="00BE5B78">
        <w:trPr>
          <w:trHeight w:hRule="exact" w:val="1006"/>
        </w:trPr>
        <w:tc>
          <w:tcPr>
            <w:tcW w:w="4593" w:type="dxa"/>
            <w:tcBorders>
              <w:top w:val="nil"/>
              <w:left w:val="nil"/>
              <w:bottom w:val="nil"/>
              <w:right w:val="nil"/>
            </w:tcBorders>
            <w:vAlign w:val="center"/>
          </w:tcPr>
          <w:p w:rsidR="00C60495" w:rsidRPr="00DC5439" w:rsidRDefault="00C60495" w:rsidP="00BE5B78">
            <w:pPr>
              <w:tabs>
                <w:tab w:val="left" w:pos="709"/>
              </w:tabs>
              <w:rPr>
                <w:rFonts w:ascii="Arial" w:hAnsi="Arial" w:cs="Arial"/>
                <w:b/>
                <w:sz w:val="20"/>
              </w:rPr>
            </w:pPr>
            <w:r>
              <w:rPr>
                <w:rFonts w:ascii="Arial" w:hAnsi="Arial" w:cs="Arial"/>
                <w:b/>
                <w:sz w:val="20"/>
              </w:rPr>
              <w:t>Type</w:t>
            </w:r>
            <w:r w:rsidRPr="00DC5439">
              <w:rPr>
                <w:rFonts w:ascii="Arial" w:hAnsi="Arial" w:cs="Arial"/>
                <w:b/>
                <w:sz w:val="20"/>
              </w:rPr>
              <w:t xml:space="preserve"> </w:t>
            </w:r>
            <w:proofErr w:type="spellStart"/>
            <w:r w:rsidRPr="00DC5439">
              <w:rPr>
                <w:rFonts w:ascii="Arial" w:hAnsi="Arial" w:cs="Arial"/>
                <w:b/>
                <w:sz w:val="20"/>
              </w:rPr>
              <w:t>maatregel</w:t>
            </w:r>
            <w:proofErr w:type="spellEnd"/>
          </w:p>
        </w:tc>
        <w:tc>
          <w:tcPr>
            <w:tcW w:w="4961" w:type="dxa"/>
            <w:tcBorders>
              <w:left w:val="single" w:sz="4" w:space="0" w:color="auto"/>
            </w:tcBorders>
            <w:vAlign w:val="center"/>
          </w:tcPr>
          <w:p w:rsidR="00C60495" w:rsidRPr="00DC5439" w:rsidRDefault="00C60495" w:rsidP="00BE5B78">
            <w:pPr>
              <w:tabs>
                <w:tab w:val="left" w:pos="709"/>
              </w:tabs>
              <w:rPr>
                <w:rFonts w:ascii="Arial" w:hAnsi="Arial" w:cs="Arial"/>
                <w:sz w:val="20"/>
              </w:rPr>
            </w:pPr>
            <w:r w:rsidRPr="00DC5439">
              <w:rPr>
                <w:rFonts w:ascii="Arial" w:hAnsi="Arial" w:cs="Arial"/>
                <w:sz w:val="20"/>
              </w:rPr>
              <w:t xml:space="preserve">◘  </w:t>
            </w:r>
            <w:proofErr w:type="spellStart"/>
            <w:r>
              <w:rPr>
                <w:rFonts w:ascii="Arial" w:hAnsi="Arial" w:cs="Arial"/>
                <w:sz w:val="20"/>
              </w:rPr>
              <w:t>Z</w:t>
            </w:r>
            <w:r w:rsidRPr="00DC5439">
              <w:rPr>
                <w:rFonts w:ascii="Arial" w:hAnsi="Arial" w:cs="Arial"/>
                <w:sz w:val="20"/>
              </w:rPr>
              <w:t>eker</w:t>
            </w:r>
            <w:proofErr w:type="spellEnd"/>
          </w:p>
          <w:p w:rsidR="00C60495" w:rsidRPr="00DC5439" w:rsidRDefault="00C60495" w:rsidP="00BE5B78">
            <w:pPr>
              <w:tabs>
                <w:tab w:val="left" w:pos="709"/>
              </w:tabs>
              <w:rPr>
                <w:rFonts w:ascii="Arial" w:hAnsi="Arial" w:cs="Arial"/>
                <w:sz w:val="20"/>
              </w:rPr>
            </w:pPr>
            <w:r w:rsidRPr="00DC5439">
              <w:rPr>
                <w:rFonts w:ascii="Arial" w:hAnsi="Arial" w:cs="Arial"/>
                <w:sz w:val="20"/>
              </w:rPr>
              <w:t xml:space="preserve">◘  </w:t>
            </w:r>
            <w:proofErr w:type="spellStart"/>
            <w:r>
              <w:rPr>
                <w:rFonts w:ascii="Arial" w:hAnsi="Arial" w:cs="Arial"/>
                <w:sz w:val="20"/>
              </w:rPr>
              <w:t>Studie</w:t>
            </w:r>
            <w:proofErr w:type="spellEnd"/>
          </w:p>
          <w:p w:rsidR="00C60495" w:rsidRPr="00DC5439" w:rsidRDefault="00C60495" w:rsidP="00BE5B78">
            <w:pPr>
              <w:tabs>
                <w:tab w:val="left" w:pos="709"/>
              </w:tabs>
              <w:rPr>
                <w:rFonts w:ascii="Arial" w:hAnsi="Arial" w:cs="Arial"/>
                <w:sz w:val="20"/>
              </w:rPr>
            </w:pPr>
            <w:r w:rsidRPr="00DC5439">
              <w:rPr>
                <w:rFonts w:ascii="Arial" w:hAnsi="Arial" w:cs="Arial"/>
                <w:sz w:val="20"/>
              </w:rPr>
              <w:t xml:space="preserve">◘  </w:t>
            </w:r>
            <w:r>
              <w:rPr>
                <w:rFonts w:ascii="Arial" w:hAnsi="Arial" w:cs="Arial"/>
                <w:sz w:val="20"/>
              </w:rPr>
              <w:t>PRM</w:t>
            </w:r>
          </w:p>
        </w:tc>
      </w:tr>
      <w:tr w:rsidR="00C60495" w:rsidRPr="006412D4" w:rsidTr="00BE5B78">
        <w:trPr>
          <w:trHeight w:hRule="exact" w:val="1186"/>
        </w:trPr>
        <w:tc>
          <w:tcPr>
            <w:tcW w:w="4593" w:type="dxa"/>
            <w:tcBorders>
              <w:top w:val="nil"/>
              <w:left w:val="nil"/>
              <w:bottom w:val="nil"/>
              <w:right w:val="nil"/>
            </w:tcBorders>
            <w:vAlign w:val="center"/>
          </w:tcPr>
          <w:p w:rsidR="00C60495" w:rsidRPr="006C6A23" w:rsidRDefault="00C60495" w:rsidP="00BE5B78">
            <w:pPr>
              <w:pStyle w:val="Document1"/>
              <w:keepNext w:val="0"/>
              <w:keepLines w:val="0"/>
              <w:widowControl/>
              <w:tabs>
                <w:tab w:val="clear" w:pos="-720"/>
                <w:tab w:val="left" w:pos="709"/>
              </w:tabs>
              <w:suppressAutoHyphens w:val="0"/>
              <w:rPr>
                <w:rFonts w:ascii="Arial" w:hAnsi="Arial" w:cs="Arial"/>
                <w:sz w:val="20"/>
                <w:lang w:val="nl-BE"/>
              </w:rPr>
            </w:pPr>
            <w:r w:rsidRPr="00DC5439">
              <w:rPr>
                <w:rFonts w:ascii="Arial" w:hAnsi="Arial" w:cs="Arial"/>
                <w:b/>
                <w:sz w:val="20"/>
                <w:lang w:val="nl-BE"/>
              </w:rPr>
              <w:t xml:space="preserve">Opmerkingen </w:t>
            </w:r>
          </w:p>
          <w:p w:rsidR="00C60495" w:rsidRPr="006C6A23" w:rsidRDefault="00C60495" w:rsidP="00BE5B78">
            <w:pPr>
              <w:pStyle w:val="Document1"/>
              <w:keepNext w:val="0"/>
              <w:keepLines w:val="0"/>
              <w:widowControl/>
              <w:tabs>
                <w:tab w:val="clear" w:pos="-720"/>
                <w:tab w:val="left" w:pos="709"/>
              </w:tabs>
              <w:suppressAutoHyphens w:val="0"/>
              <w:rPr>
                <w:rFonts w:ascii="Arial" w:hAnsi="Arial" w:cs="Arial"/>
                <w:sz w:val="20"/>
                <w:lang w:val="nl-BE"/>
              </w:rPr>
            </w:pPr>
          </w:p>
        </w:tc>
        <w:tc>
          <w:tcPr>
            <w:tcW w:w="4961" w:type="dxa"/>
            <w:tcBorders>
              <w:left w:val="single" w:sz="4" w:space="0" w:color="auto"/>
            </w:tcBorders>
          </w:tcPr>
          <w:p w:rsidR="00C60495" w:rsidRPr="00DC5439" w:rsidRDefault="00C60495" w:rsidP="00BE5B78">
            <w:pPr>
              <w:tabs>
                <w:tab w:val="left" w:pos="709"/>
              </w:tabs>
              <w:rPr>
                <w:rFonts w:ascii="Arial" w:hAnsi="Arial" w:cs="Arial"/>
                <w:sz w:val="20"/>
              </w:rPr>
            </w:pPr>
          </w:p>
        </w:tc>
      </w:tr>
    </w:tbl>
    <w:p w:rsidR="00C60495" w:rsidRDefault="00C60495" w:rsidP="00C60495">
      <w:pPr>
        <w:rPr>
          <w:rFonts w:ascii="Arial" w:hAnsi="Arial" w:cs="Arial"/>
          <w:b/>
          <w:color w:val="000080"/>
          <w:u w:val="single"/>
          <w:lang w:eastAsia="en-GB"/>
        </w:rPr>
      </w:pPr>
    </w:p>
    <w:p w:rsidR="00C60495" w:rsidRDefault="00C60495" w:rsidP="00C60495">
      <w:pPr>
        <w:rPr>
          <w:rFonts w:ascii="Arial" w:hAnsi="Arial" w:cs="Arial"/>
          <w:b/>
          <w:u w:val="single"/>
          <w:lang w:eastAsia="en-GB"/>
        </w:rPr>
      </w:pPr>
    </w:p>
    <w:p w:rsidR="00C60495" w:rsidRPr="002D62D3" w:rsidRDefault="00C60495" w:rsidP="00C60495">
      <w:pPr>
        <w:ind w:left="-142"/>
        <w:rPr>
          <w:rFonts w:ascii="Arial" w:hAnsi="Arial" w:cs="Arial"/>
          <w:b/>
          <w:sz w:val="20"/>
          <w:szCs w:val="20"/>
          <w:u w:val="single"/>
          <w:lang w:eastAsia="en-GB"/>
        </w:rPr>
      </w:pPr>
      <w:proofErr w:type="spellStart"/>
      <w:r w:rsidRPr="002D62D3">
        <w:rPr>
          <w:rFonts w:ascii="Arial" w:hAnsi="Arial" w:cs="Arial"/>
          <w:b/>
          <w:sz w:val="20"/>
          <w:szCs w:val="20"/>
          <w:u w:val="single"/>
          <w:lang w:eastAsia="en-GB"/>
        </w:rPr>
        <w:t>Berekeningswijze</w:t>
      </w:r>
      <w:proofErr w:type="spellEnd"/>
      <w:r w:rsidRPr="002D62D3">
        <w:rPr>
          <w:rFonts w:ascii="Arial" w:hAnsi="Arial" w:cs="Arial"/>
          <w:b/>
          <w:sz w:val="20"/>
          <w:szCs w:val="20"/>
          <w:u w:val="single"/>
          <w:lang w:eastAsia="en-GB"/>
        </w:rPr>
        <w:t xml:space="preserve"> </w:t>
      </w:r>
      <w:proofErr w:type="spellStart"/>
      <w:r w:rsidRPr="002D62D3">
        <w:rPr>
          <w:rFonts w:ascii="Arial" w:hAnsi="Arial" w:cs="Arial"/>
          <w:b/>
          <w:sz w:val="20"/>
          <w:szCs w:val="20"/>
          <w:u w:val="single"/>
          <w:lang w:eastAsia="en-GB"/>
        </w:rPr>
        <w:t>energiebesparing</w:t>
      </w:r>
      <w:proofErr w:type="spellEnd"/>
    </w:p>
    <w:p w:rsidR="00C60495" w:rsidRPr="002D62D3" w:rsidRDefault="00C60495" w:rsidP="00C60495">
      <w:pPr>
        <w:ind w:left="-142"/>
        <w:rPr>
          <w:rFonts w:ascii="Arial" w:hAnsi="Arial" w:cs="Arial"/>
          <w:b/>
          <w:sz w:val="20"/>
          <w:szCs w:val="20"/>
          <w:u w:val="single"/>
          <w:lang w:eastAsia="en-GB"/>
        </w:rPr>
      </w:pPr>
    </w:p>
    <w:p w:rsidR="00C60495" w:rsidRPr="0044710B" w:rsidRDefault="00C60495" w:rsidP="00C60495">
      <w:pPr>
        <w:ind w:left="-142"/>
        <w:rPr>
          <w:rFonts w:cstheme="minorHAnsi"/>
          <w:lang w:val="nl-BE" w:eastAsia="en-GB"/>
        </w:rPr>
      </w:pPr>
      <w:r w:rsidRPr="0044710B">
        <w:rPr>
          <w:rFonts w:ascii="Arial" w:hAnsi="Arial" w:cs="Arial"/>
          <w:sz w:val="20"/>
          <w:szCs w:val="20"/>
          <w:lang w:val="nl-BE" w:eastAsia="en-GB"/>
        </w:rPr>
        <w:t>Leg hier kwantitatief uit hoe de energiebesparing als gevolg van het uitvoeren van deze maatregel zal berekend worden</w:t>
      </w:r>
      <w:r w:rsidRPr="0044710B">
        <w:rPr>
          <w:rFonts w:cstheme="minorHAnsi"/>
          <w:lang w:val="nl-BE" w:eastAsia="en-GB"/>
        </w:rPr>
        <w:t>.</w:t>
      </w:r>
    </w:p>
    <w:p w:rsidR="00C60495" w:rsidRPr="0044710B" w:rsidRDefault="00C60495" w:rsidP="00C60495">
      <w:pPr>
        <w:spacing w:after="200"/>
        <w:jc w:val="left"/>
        <w:rPr>
          <w:lang w:val="nl-BE"/>
        </w:rPr>
      </w:pPr>
    </w:p>
    <w:p w:rsidR="00122AF2" w:rsidRPr="003A37CE" w:rsidRDefault="00122AF2" w:rsidP="00122AF2">
      <w:pPr>
        <w:tabs>
          <w:tab w:val="left" w:pos="6663"/>
          <w:tab w:val="left" w:pos="7797"/>
        </w:tabs>
        <w:rPr>
          <w:rFonts w:ascii="Arial" w:hAnsi="Arial" w:cs="Arial"/>
          <w:sz w:val="22"/>
          <w:szCs w:val="22"/>
          <w:lang w:val="nl-NL" w:eastAsia="en-GB"/>
        </w:rPr>
      </w:pPr>
    </w:p>
    <w:sectPr w:rsidR="00122AF2" w:rsidRPr="003A37CE" w:rsidSect="009B12E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B78" w:rsidRDefault="00BE5B78" w:rsidP="007324F0">
      <w:r>
        <w:separator/>
      </w:r>
    </w:p>
  </w:endnote>
  <w:endnote w:type="continuationSeparator" w:id="0">
    <w:p w:rsidR="00BE5B78" w:rsidRDefault="00BE5B78" w:rsidP="0073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B78" w:rsidRPr="00815BDF" w:rsidRDefault="00BE5B78">
    <w:pPr>
      <w:pStyle w:val="Footer"/>
      <w:rPr>
        <w:sz w:val="20"/>
        <w:szCs w:val="20"/>
        <w:lang w:val="nl-BE"/>
      </w:rPr>
    </w:pPr>
    <w:r w:rsidRPr="00122AF2">
      <w:rPr>
        <w:sz w:val="20"/>
        <w:szCs w:val="20"/>
        <w:highlight w:val="yellow"/>
        <w:lang w:val="nl-BE"/>
      </w:rPr>
      <w:t>xxx-29yy.doc</w:t>
    </w:r>
    <w:r w:rsidRPr="00815BDF">
      <w:rPr>
        <w:sz w:val="20"/>
        <w:szCs w:val="20"/>
        <w:lang w:val="nl-BE"/>
      </w:rPr>
      <w:tab/>
    </w:r>
    <w:r w:rsidRPr="00122AF2">
      <w:rPr>
        <w:sz w:val="20"/>
        <w:szCs w:val="20"/>
        <w:highlight w:val="yellow"/>
        <w:lang w:val="nl-BE"/>
      </w:rPr>
      <w:t>datum</w:t>
    </w:r>
    <w:r w:rsidRPr="00815BDF">
      <w:rPr>
        <w:sz w:val="20"/>
        <w:szCs w:val="20"/>
        <w:lang w:val="nl-BE"/>
      </w:rPr>
      <w:tab/>
    </w:r>
    <w:r w:rsidRPr="00815BDF">
      <w:rPr>
        <w:sz w:val="20"/>
        <w:szCs w:val="20"/>
        <w:lang w:val="nl-BE"/>
      </w:rPr>
      <w:fldChar w:fldCharType="begin"/>
    </w:r>
    <w:r w:rsidRPr="00815BDF">
      <w:rPr>
        <w:sz w:val="20"/>
        <w:szCs w:val="20"/>
        <w:lang w:val="nl-BE"/>
      </w:rPr>
      <w:instrText xml:space="preserve"> PAGE   \* MERGEFORMAT </w:instrText>
    </w:r>
    <w:r w:rsidRPr="00815BDF">
      <w:rPr>
        <w:sz w:val="20"/>
        <w:szCs w:val="20"/>
        <w:lang w:val="nl-BE"/>
      </w:rPr>
      <w:fldChar w:fldCharType="separate"/>
    </w:r>
    <w:r w:rsidR="00DD39A5">
      <w:rPr>
        <w:noProof/>
        <w:sz w:val="20"/>
        <w:szCs w:val="20"/>
        <w:lang w:val="nl-BE"/>
      </w:rPr>
      <w:t>6</w:t>
    </w:r>
    <w:r w:rsidRPr="00815BDF">
      <w:rPr>
        <w:sz w:val="20"/>
        <w:szCs w:val="20"/>
        <w:lang w:val="nl-BE"/>
      </w:rPr>
      <w:fldChar w:fldCharType="end"/>
    </w:r>
    <w:r w:rsidRPr="00815BDF">
      <w:rPr>
        <w:sz w:val="20"/>
        <w:szCs w:val="20"/>
        <w:lang w:val="nl-BE"/>
      </w:rPr>
      <w:t>/</w:t>
    </w:r>
    <w:r w:rsidRPr="00815BDF">
      <w:rPr>
        <w:sz w:val="20"/>
        <w:szCs w:val="20"/>
        <w:lang w:val="nl-BE"/>
      </w:rPr>
      <w:fldChar w:fldCharType="begin"/>
    </w:r>
    <w:r w:rsidRPr="00815BDF">
      <w:rPr>
        <w:sz w:val="20"/>
        <w:szCs w:val="20"/>
        <w:lang w:val="nl-BE"/>
      </w:rPr>
      <w:instrText xml:space="preserve"> NUMPAGES   \* MERGEFORMAT </w:instrText>
    </w:r>
    <w:r w:rsidRPr="00815BDF">
      <w:rPr>
        <w:sz w:val="20"/>
        <w:szCs w:val="20"/>
        <w:lang w:val="nl-BE"/>
      </w:rPr>
      <w:fldChar w:fldCharType="separate"/>
    </w:r>
    <w:r w:rsidR="00DD39A5">
      <w:rPr>
        <w:noProof/>
        <w:sz w:val="20"/>
        <w:szCs w:val="20"/>
        <w:lang w:val="nl-BE"/>
      </w:rPr>
      <w:t>10</w:t>
    </w:r>
    <w:r w:rsidRPr="00815BDF">
      <w:rPr>
        <w:sz w:val="20"/>
        <w:szCs w:val="20"/>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B78" w:rsidRDefault="00BE5B78" w:rsidP="007324F0">
      <w:r>
        <w:separator/>
      </w:r>
    </w:p>
  </w:footnote>
  <w:footnote w:type="continuationSeparator" w:id="0">
    <w:p w:rsidR="00BE5B78" w:rsidRDefault="00BE5B78" w:rsidP="00732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12747"/>
    <w:multiLevelType w:val="multilevel"/>
    <w:tmpl w:val="FBD0F488"/>
    <w:name w:val="0,6743084"/>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9FD2506"/>
    <w:multiLevelType w:val="multilevel"/>
    <w:tmpl w:val="C9AC4AE0"/>
    <w:lvl w:ilvl="0">
      <w:start w:val="1"/>
      <w:numFmt w:val="decimal"/>
      <w:pStyle w:val="Bijlage"/>
      <w:suff w:val="space"/>
      <w:lvlText w:val="%1."/>
      <w:lvlJc w:val="left"/>
      <w:pPr>
        <w:ind w:left="900" w:hanging="900"/>
      </w:pPr>
      <w:rPr>
        <w:rFonts w:ascii="Arial" w:hAnsi="Arial" w:cs="Times New Roman" w:hint="default"/>
        <w:b/>
        <w:i w:val="0"/>
        <w:sz w:val="28"/>
        <w:szCs w:val="28"/>
      </w:rPr>
    </w:lvl>
    <w:lvl w:ilvl="1">
      <w:start w:val="1"/>
      <w:numFmt w:val="decimal"/>
      <w:suff w:val="space"/>
      <w:lvlText w:val="%1.%2."/>
      <w:lvlJc w:val="left"/>
      <w:pPr>
        <w:ind w:left="850" w:hanging="850"/>
      </w:pPr>
      <w:rPr>
        <w:rFonts w:ascii="Arial" w:hAnsi="Arial" w:cs="Times New Roman" w:hint="default"/>
        <w:b/>
        <w:i w:val="0"/>
        <w:sz w:val="24"/>
        <w:szCs w:val="24"/>
      </w:rPr>
    </w:lvl>
    <w:lvl w:ilvl="2">
      <w:start w:val="1"/>
      <w:numFmt w:val="decimal"/>
      <w:suff w:val="space"/>
      <w:lvlText w:val="%1.%2.%3."/>
      <w:lvlJc w:val="left"/>
      <w:pPr>
        <w:ind w:left="850" w:hanging="850"/>
      </w:pPr>
      <w:rPr>
        <w:rFonts w:ascii="Arial" w:hAnsi="Arial" w:cs="Times New Roman" w:hint="default"/>
        <w:b w:val="0"/>
        <w:i w:val="0"/>
        <w:sz w:val="24"/>
        <w:szCs w:val="24"/>
      </w:rPr>
    </w:lvl>
    <w:lvl w:ilvl="3">
      <w:start w:val="1"/>
      <w:numFmt w:val="decimal"/>
      <w:lvlText w:val="%1.%2.%3.%4."/>
      <w:lvlJc w:val="left"/>
      <w:pPr>
        <w:tabs>
          <w:tab w:val="num" w:pos="850"/>
        </w:tabs>
        <w:ind w:left="850" w:hanging="850"/>
      </w:pPr>
      <w:rPr>
        <w:rFonts w:ascii="Arial" w:hAnsi="Arial" w:cs="Times New Roman" w:hint="default"/>
        <w:b w:val="0"/>
        <w:i w:val="0"/>
        <w:sz w:val="22"/>
        <w:szCs w:val="22"/>
      </w:rPr>
    </w:lvl>
    <w:lvl w:ilvl="4">
      <w:start w:val="1"/>
      <w:numFmt w:val="decimal"/>
      <w:pStyle w:val="Bijlage"/>
      <w:suff w:val="space"/>
      <w:lvlText w:val="Bijlage %5 "/>
      <w:lvlJc w:val="left"/>
      <w:pPr>
        <w:ind w:left="0" w:firstLine="0"/>
      </w:pPr>
      <w:rPr>
        <w:rFonts w:ascii="Arial" w:hAnsi="Arial" w:cs="Times New Roman" w:hint="default"/>
        <w:b/>
        <w:i w:val="0"/>
        <w:sz w:val="28"/>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246912CB"/>
    <w:multiLevelType w:val="hybridMultilevel"/>
    <w:tmpl w:val="5E507C40"/>
    <w:lvl w:ilvl="0" w:tplc="08130001">
      <w:start w:val="1"/>
      <w:numFmt w:val="bullet"/>
      <w:lvlText w:val=""/>
      <w:lvlJc w:val="left"/>
      <w:pPr>
        <w:ind w:left="1800" w:hanging="360"/>
      </w:pPr>
      <w:rPr>
        <w:rFonts w:ascii="Symbol" w:hAnsi="Symbol" w:hint="default"/>
      </w:rPr>
    </w:lvl>
    <w:lvl w:ilvl="1" w:tplc="08130003">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 w15:restartNumberingAfterBreak="0">
    <w:nsid w:val="4D9179B5"/>
    <w:multiLevelType w:val="hybridMultilevel"/>
    <w:tmpl w:val="9B80102A"/>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579B194A"/>
    <w:multiLevelType w:val="hybridMultilevel"/>
    <w:tmpl w:val="02281826"/>
    <w:lvl w:ilvl="0" w:tplc="509005D4">
      <w:start w:val="1"/>
      <w:numFmt w:val="decimal"/>
      <w:lvlText w:val="%1."/>
      <w:lvlJc w:val="left"/>
      <w:pPr>
        <w:ind w:left="1004" w:hanging="360"/>
      </w:pPr>
      <w:rPr>
        <w:rFonts w:hint="default"/>
      </w:rPr>
    </w:lvl>
    <w:lvl w:ilvl="1" w:tplc="08130003">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5" w15:restartNumberingAfterBreak="0">
    <w:nsid w:val="630A3283"/>
    <w:multiLevelType w:val="hybridMultilevel"/>
    <w:tmpl w:val="18747042"/>
    <w:lvl w:ilvl="0" w:tplc="2702C70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8F843A9"/>
    <w:multiLevelType w:val="hybridMultilevel"/>
    <w:tmpl w:val="C6622DF4"/>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69FF20E3"/>
    <w:multiLevelType w:val="hybridMultilevel"/>
    <w:tmpl w:val="731A5008"/>
    <w:lvl w:ilvl="0" w:tplc="D16CA102">
      <w:start w:val="1"/>
      <w:numFmt w:val="decimal"/>
      <w:lvlText w:val="%1."/>
      <w:lvlJc w:val="left"/>
      <w:pPr>
        <w:ind w:left="1146" w:hanging="360"/>
      </w:pPr>
      <w:rPr>
        <w:b w:val="0"/>
        <w:sz w:val="22"/>
        <w:szCs w:val="22"/>
      </w:r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8" w15:restartNumberingAfterBreak="0">
    <w:nsid w:val="7CFA4F42"/>
    <w:multiLevelType w:val="hybridMultilevel"/>
    <w:tmpl w:val="8858000E"/>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7D71248A"/>
    <w:multiLevelType w:val="multilevel"/>
    <w:tmpl w:val="72E6440A"/>
    <w:lvl w:ilvl="0">
      <w:numFmt w:val="decimal"/>
      <w:pStyle w:val="Heading1"/>
      <w:lvlText w:val="%1"/>
      <w:lvlJc w:val="left"/>
      <w:pPr>
        <w:tabs>
          <w:tab w:val="num" w:pos="432"/>
        </w:tabs>
        <w:ind w:left="432" w:hanging="432"/>
      </w:pPr>
      <w:rPr>
        <w:rFonts w:hint="default"/>
        <w:b/>
        <w:sz w:val="28"/>
        <w:szCs w:val="28"/>
      </w:rPr>
    </w:lvl>
    <w:lvl w:ilvl="1">
      <w:start w:val="1"/>
      <w:numFmt w:val="decimal"/>
      <w:pStyle w:val="Heading2"/>
      <w:lvlText w:val="%1.%2"/>
      <w:lvlJc w:val="left"/>
      <w:pPr>
        <w:tabs>
          <w:tab w:val="num" w:pos="576"/>
        </w:tabs>
        <w:ind w:left="576" w:hanging="576"/>
      </w:pPr>
      <w:rPr>
        <w:rFonts w:ascii="Arial" w:hAnsi="Arial" w:cs="Arial" w:hint="default"/>
        <w:sz w:val="24"/>
        <w:szCs w:val="24"/>
      </w:rPr>
    </w:lvl>
    <w:lvl w:ilvl="2">
      <w:start w:val="1"/>
      <w:numFmt w:val="decimal"/>
      <w:pStyle w:val="Heading3"/>
      <w:lvlText w:val="%1.%2.%3"/>
      <w:lvlJc w:val="left"/>
      <w:pPr>
        <w:tabs>
          <w:tab w:val="num" w:pos="720"/>
        </w:tabs>
        <w:ind w:left="720" w:hanging="720"/>
      </w:pPr>
      <w:rPr>
        <w:rFonts w:ascii="Arial" w:hAnsi="Arial" w:cs="Arial" w:hint="default"/>
        <w:b/>
        <w:color w:val="000000" w:themeColor="text1"/>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9"/>
  </w:num>
  <w:num w:numId="3">
    <w:abstractNumId w:val="0"/>
  </w:num>
  <w:num w:numId="4">
    <w:abstractNumId w:val="2"/>
  </w:num>
  <w:num w:numId="5">
    <w:abstractNumId w:val="7"/>
  </w:num>
  <w:num w:numId="6">
    <w:abstractNumId w:val="6"/>
  </w:num>
  <w:num w:numId="7">
    <w:abstractNumId w:val="8"/>
  </w:num>
  <w:num w:numId="8">
    <w:abstractNumId w:val="3"/>
  </w:num>
  <w:num w:numId="9">
    <w:abstractNumId w:val="4"/>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4F0"/>
    <w:rsid w:val="0000013F"/>
    <w:rsid w:val="00003C7B"/>
    <w:rsid w:val="00011935"/>
    <w:rsid w:val="00012D44"/>
    <w:rsid w:val="00013B2F"/>
    <w:rsid w:val="000207A6"/>
    <w:rsid w:val="0002338E"/>
    <w:rsid w:val="00023DC5"/>
    <w:rsid w:val="00026A5C"/>
    <w:rsid w:val="00032351"/>
    <w:rsid w:val="0003281F"/>
    <w:rsid w:val="000338BF"/>
    <w:rsid w:val="00033A49"/>
    <w:rsid w:val="00033F94"/>
    <w:rsid w:val="00036929"/>
    <w:rsid w:val="0003713B"/>
    <w:rsid w:val="00040868"/>
    <w:rsid w:val="00040C96"/>
    <w:rsid w:val="00040F0E"/>
    <w:rsid w:val="000428F2"/>
    <w:rsid w:val="00042EA7"/>
    <w:rsid w:val="00045CF3"/>
    <w:rsid w:val="00045F57"/>
    <w:rsid w:val="00046329"/>
    <w:rsid w:val="000506C9"/>
    <w:rsid w:val="000513B0"/>
    <w:rsid w:val="00052EEF"/>
    <w:rsid w:val="00053071"/>
    <w:rsid w:val="00054D81"/>
    <w:rsid w:val="00056347"/>
    <w:rsid w:val="00062C35"/>
    <w:rsid w:val="000642A4"/>
    <w:rsid w:val="000667AB"/>
    <w:rsid w:val="0006722E"/>
    <w:rsid w:val="00067D1D"/>
    <w:rsid w:val="00067D86"/>
    <w:rsid w:val="00067E1A"/>
    <w:rsid w:val="000703FF"/>
    <w:rsid w:val="00071413"/>
    <w:rsid w:val="0007252A"/>
    <w:rsid w:val="00072D29"/>
    <w:rsid w:val="00073D98"/>
    <w:rsid w:val="00076819"/>
    <w:rsid w:val="000775D1"/>
    <w:rsid w:val="00077772"/>
    <w:rsid w:val="0007790D"/>
    <w:rsid w:val="00080167"/>
    <w:rsid w:val="00080593"/>
    <w:rsid w:val="000805BB"/>
    <w:rsid w:val="0008144B"/>
    <w:rsid w:val="00082F85"/>
    <w:rsid w:val="00086F4A"/>
    <w:rsid w:val="00087E01"/>
    <w:rsid w:val="00092043"/>
    <w:rsid w:val="000928B5"/>
    <w:rsid w:val="000A3BE8"/>
    <w:rsid w:val="000A44F2"/>
    <w:rsid w:val="000A5FEA"/>
    <w:rsid w:val="000A7FFC"/>
    <w:rsid w:val="000B0E87"/>
    <w:rsid w:val="000B197D"/>
    <w:rsid w:val="000B2635"/>
    <w:rsid w:val="000B29FD"/>
    <w:rsid w:val="000B2C49"/>
    <w:rsid w:val="000B3C23"/>
    <w:rsid w:val="000B4015"/>
    <w:rsid w:val="000B4F01"/>
    <w:rsid w:val="000B50C7"/>
    <w:rsid w:val="000B589A"/>
    <w:rsid w:val="000C009C"/>
    <w:rsid w:val="000C0380"/>
    <w:rsid w:val="000C2E7E"/>
    <w:rsid w:val="000C35D6"/>
    <w:rsid w:val="000C38AD"/>
    <w:rsid w:val="000C3918"/>
    <w:rsid w:val="000C7AB7"/>
    <w:rsid w:val="000C7B85"/>
    <w:rsid w:val="000D02A6"/>
    <w:rsid w:val="000D0908"/>
    <w:rsid w:val="000D2D71"/>
    <w:rsid w:val="000D5B7A"/>
    <w:rsid w:val="000D6387"/>
    <w:rsid w:val="000D7116"/>
    <w:rsid w:val="000E0EAE"/>
    <w:rsid w:val="000E1CF4"/>
    <w:rsid w:val="000E5041"/>
    <w:rsid w:val="000E559D"/>
    <w:rsid w:val="000E6ED9"/>
    <w:rsid w:val="000E733E"/>
    <w:rsid w:val="000E75D9"/>
    <w:rsid w:val="000F0762"/>
    <w:rsid w:val="000F3418"/>
    <w:rsid w:val="000F3F0A"/>
    <w:rsid w:val="000F5394"/>
    <w:rsid w:val="000F6192"/>
    <w:rsid w:val="000F62EB"/>
    <w:rsid w:val="00100E09"/>
    <w:rsid w:val="00101C50"/>
    <w:rsid w:val="00102899"/>
    <w:rsid w:val="00104653"/>
    <w:rsid w:val="00106C70"/>
    <w:rsid w:val="00106EEC"/>
    <w:rsid w:val="00107F97"/>
    <w:rsid w:val="001106F2"/>
    <w:rsid w:val="001119E8"/>
    <w:rsid w:val="00111B1A"/>
    <w:rsid w:val="00113E3D"/>
    <w:rsid w:val="00114285"/>
    <w:rsid w:val="00116FF7"/>
    <w:rsid w:val="00117F25"/>
    <w:rsid w:val="00120645"/>
    <w:rsid w:val="00121637"/>
    <w:rsid w:val="00122AF2"/>
    <w:rsid w:val="00122EB8"/>
    <w:rsid w:val="001246D9"/>
    <w:rsid w:val="00124C7E"/>
    <w:rsid w:val="001277FD"/>
    <w:rsid w:val="00127D2E"/>
    <w:rsid w:val="00127F88"/>
    <w:rsid w:val="00130638"/>
    <w:rsid w:val="00133117"/>
    <w:rsid w:val="00133F28"/>
    <w:rsid w:val="00134F53"/>
    <w:rsid w:val="00134F6A"/>
    <w:rsid w:val="00137057"/>
    <w:rsid w:val="00137C93"/>
    <w:rsid w:val="00140613"/>
    <w:rsid w:val="00141284"/>
    <w:rsid w:val="00141B8F"/>
    <w:rsid w:val="001427F9"/>
    <w:rsid w:val="00142A05"/>
    <w:rsid w:val="0014324B"/>
    <w:rsid w:val="00143625"/>
    <w:rsid w:val="00144025"/>
    <w:rsid w:val="00145344"/>
    <w:rsid w:val="0014712E"/>
    <w:rsid w:val="0014742E"/>
    <w:rsid w:val="00147C87"/>
    <w:rsid w:val="0015563A"/>
    <w:rsid w:val="0015563B"/>
    <w:rsid w:val="001564F4"/>
    <w:rsid w:val="00156EA6"/>
    <w:rsid w:val="00157B34"/>
    <w:rsid w:val="00166107"/>
    <w:rsid w:val="00167167"/>
    <w:rsid w:val="00167CC3"/>
    <w:rsid w:val="00173A01"/>
    <w:rsid w:val="001757EB"/>
    <w:rsid w:val="00177743"/>
    <w:rsid w:val="0018283B"/>
    <w:rsid w:val="00184701"/>
    <w:rsid w:val="001866FA"/>
    <w:rsid w:val="0019029B"/>
    <w:rsid w:val="001906AB"/>
    <w:rsid w:val="00193A64"/>
    <w:rsid w:val="00193E44"/>
    <w:rsid w:val="00194E5A"/>
    <w:rsid w:val="00195062"/>
    <w:rsid w:val="00195568"/>
    <w:rsid w:val="00197F70"/>
    <w:rsid w:val="001A0FDF"/>
    <w:rsid w:val="001A1240"/>
    <w:rsid w:val="001A2F6C"/>
    <w:rsid w:val="001A4176"/>
    <w:rsid w:val="001A5BC0"/>
    <w:rsid w:val="001A71E1"/>
    <w:rsid w:val="001B0EC5"/>
    <w:rsid w:val="001B1527"/>
    <w:rsid w:val="001B1CF3"/>
    <w:rsid w:val="001B23CF"/>
    <w:rsid w:val="001B28FD"/>
    <w:rsid w:val="001B644A"/>
    <w:rsid w:val="001B7604"/>
    <w:rsid w:val="001C10AE"/>
    <w:rsid w:val="001C4F2F"/>
    <w:rsid w:val="001C79E8"/>
    <w:rsid w:val="001D0A6A"/>
    <w:rsid w:val="001D3F6C"/>
    <w:rsid w:val="001D4081"/>
    <w:rsid w:val="001D56CE"/>
    <w:rsid w:val="001D660E"/>
    <w:rsid w:val="001D79A1"/>
    <w:rsid w:val="001E05CE"/>
    <w:rsid w:val="001E2693"/>
    <w:rsid w:val="001E53F9"/>
    <w:rsid w:val="001E6F7A"/>
    <w:rsid w:val="001F3BC5"/>
    <w:rsid w:val="001F4237"/>
    <w:rsid w:val="001F5D8B"/>
    <w:rsid w:val="001F6C98"/>
    <w:rsid w:val="001F79CE"/>
    <w:rsid w:val="0020152D"/>
    <w:rsid w:val="00202502"/>
    <w:rsid w:val="00206544"/>
    <w:rsid w:val="00207B13"/>
    <w:rsid w:val="00210448"/>
    <w:rsid w:val="00210461"/>
    <w:rsid w:val="002113D3"/>
    <w:rsid w:val="00216919"/>
    <w:rsid w:val="002175DC"/>
    <w:rsid w:val="00221D51"/>
    <w:rsid w:val="00223444"/>
    <w:rsid w:val="002254A3"/>
    <w:rsid w:val="00226C66"/>
    <w:rsid w:val="00227C2F"/>
    <w:rsid w:val="00230100"/>
    <w:rsid w:val="002307DF"/>
    <w:rsid w:val="00230B8C"/>
    <w:rsid w:val="00231E2A"/>
    <w:rsid w:val="00232024"/>
    <w:rsid w:val="00232088"/>
    <w:rsid w:val="002324E9"/>
    <w:rsid w:val="002331C0"/>
    <w:rsid w:val="0023583D"/>
    <w:rsid w:val="00237AEC"/>
    <w:rsid w:val="002404FE"/>
    <w:rsid w:val="00241B50"/>
    <w:rsid w:val="00241B6F"/>
    <w:rsid w:val="00242629"/>
    <w:rsid w:val="00245E47"/>
    <w:rsid w:val="00250FF1"/>
    <w:rsid w:val="00251391"/>
    <w:rsid w:val="00251B9F"/>
    <w:rsid w:val="00251EB5"/>
    <w:rsid w:val="00257B96"/>
    <w:rsid w:val="0026184D"/>
    <w:rsid w:val="0026448B"/>
    <w:rsid w:val="002714AE"/>
    <w:rsid w:val="002719E2"/>
    <w:rsid w:val="00271AEF"/>
    <w:rsid w:val="0027387D"/>
    <w:rsid w:val="002750CD"/>
    <w:rsid w:val="002819C4"/>
    <w:rsid w:val="0028274C"/>
    <w:rsid w:val="00283F8A"/>
    <w:rsid w:val="00285BCA"/>
    <w:rsid w:val="00286562"/>
    <w:rsid w:val="002910EE"/>
    <w:rsid w:val="00292001"/>
    <w:rsid w:val="00292A81"/>
    <w:rsid w:val="00293E1D"/>
    <w:rsid w:val="002944E4"/>
    <w:rsid w:val="00294A91"/>
    <w:rsid w:val="002961EF"/>
    <w:rsid w:val="00297BEE"/>
    <w:rsid w:val="002A0ADF"/>
    <w:rsid w:val="002A132F"/>
    <w:rsid w:val="002A15B5"/>
    <w:rsid w:val="002A5679"/>
    <w:rsid w:val="002A5724"/>
    <w:rsid w:val="002B0634"/>
    <w:rsid w:val="002B0C4E"/>
    <w:rsid w:val="002B332B"/>
    <w:rsid w:val="002B541B"/>
    <w:rsid w:val="002B55A1"/>
    <w:rsid w:val="002B5D63"/>
    <w:rsid w:val="002B794E"/>
    <w:rsid w:val="002C0AE3"/>
    <w:rsid w:val="002C1779"/>
    <w:rsid w:val="002C2BBE"/>
    <w:rsid w:val="002C3B00"/>
    <w:rsid w:val="002C647D"/>
    <w:rsid w:val="002D0192"/>
    <w:rsid w:val="002D1A93"/>
    <w:rsid w:val="002D1C26"/>
    <w:rsid w:val="002D574E"/>
    <w:rsid w:val="002D63C9"/>
    <w:rsid w:val="002D7245"/>
    <w:rsid w:val="002E0B8B"/>
    <w:rsid w:val="002E0EA3"/>
    <w:rsid w:val="002E11C6"/>
    <w:rsid w:val="002E27FC"/>
    <w:rsid w:val="002E4C65"/>
    <w:rsid w:val="002E60B1"/>
    <w:rsid w:val="002E7EA5"/>
    <w:rsid w:val="002F05C0"/>
    <w:rsid w:val="002F3C89"/>
    <w:rsid w:val="002F4624"/>
    <w:rsid w:val="002F6057"/>
    <w:rsid w:val="002F67E1"/>
    <w:rsid w:val="002F7DF3"/>
    <w:rsid w:val="0030037E"/>
    <w:rsid w:val="0030123B"/>
    <w:rsid w:val="00304324"/>
    <w:rsid w:val="003066C8"/>
    <w:rsid w:val="003102B4"/>
    <w:rsid w:val="00310E36"/>
    <w:rsid w:val="003144AD"/>
    <w:rsid w:val="0031479A"/>
    <w:rsid w:val="00314C0B"/>
    <w:rsid w:val="00314D5B"/>
    <w:rsid w:val="003167E6"/>
    <w:rsid w:val="00316CA9"/>
    <w:rsid w:val="003173DA"/>
    <w:rsid w:val="0032413E"/>
    <w:rsid w:val="0033421E"/>
    <w:rsid w:val="00334AF5"/>
    <w:rsid w:val="00337194"/>
    <w:rsid w:val="00337B31"/>
    <w:rsid w:val="003414AC"/>
    <w:rsid w:val="00341B52"/>
    <w:rsid w:val="00352009"/>
    <w:rsid w:val="00352F82"/>
    <w:rsid w:val="003535DC"/>
    <w:rsid w:val="003550B5"/>
    <w:rsid w:val="003557A5"/>
    <w:rsid w:val="0035584A"/>
    <w:rsid w:val="00356146"/>
    <w:rsid w:val="00356C32"/>
    <w:rsid w:val="00360235"/>
    <w:rsid w:val="0036189E"/>
    <w:rsid w:val="00361916"/>
    <w:rsid w:val="00363F6E"/>
    <w:rsid w:val="00365FC9"/>
    <w:rsid w:val="00366E3B"/>
    <w:rsid w:val="003734DF"/>
    <w:rsid w:val="003768EB"/>
    <w:rsid w:val="00383CA3"/>
    <w:rsid w:val="00384D1E"/>
    <w:rsid w:val="003853AA"/>
    <w:rsid w:val="00390F61"/>
    <w:rsid w:val="00390F99"/>
    <w:rsid w:val="00390FD7"/>
    <w:rsid w:val="0039113F"/>
    <w:rsid w:val="003918EE"/>
    <w:rsid w:val="00391B76"/>
    <w:rsid w:val="003924F0"/>
    <w:rsid w:val="003932E5"/>
    <w:rsid w:val="003939A9"/>
    <w:rsid w:val="00395C65"/>
    <w:rsid w:val="003A1D5B"/>
    <w:rsid w:val="003A243A"/>
    <w:rsid w:val="003A37CE"/>
    <w:rsid w:val="003A3E57"/>
    <w:rsid w:val="003A4649"/>
    <w:rsid w:val="003A56EF"/>
    <w:rsid w:val="003A6A5E"/>
    <w:rsid w:val="003B1083"/>
    <w:rsid w:val="003B1858"/>
    <w:rsid w:val="003B2452"/>
    <w:rsid w:val="003B2E50"/>
    <w:rsid w:val="003B3214"/>
    <w:rsid w:val="003B41CE"/>
    <w:rsid w:val="003B4A16"/>
    <w:rsid w:val="003B5E24"/>
    <w:rsid w:val="003B6F08"/>
    <w:rsid w:val="003C156C"/>
    <w:rsid w:val="003C1AD9"/>
    <w:rsid w:val="003C27EE"/>
    <w:rsid w:val="003C31A7"/>
    <w:rsid w:val="003C3D0A"/>
    <w:rsid w:val="003C4A7B"/>
    <w:rsid w:val="003C6323"/>
    <w:rsid w:val="003D0544"/>
    <w:rsid w:val="003D07E6"/>
    <w:rsid w:val="003D2BE3"/>
    <w:rsid w:val="003D5C3B"/>
    <w:rsid w:val="003D76DF"/>
    <w:rsid w:val="003E071E"/>
    <w:rsid w:val="003E157B"/>
    <w:rsid w:val="003E3F11"/>
    <w:rsid w:val="003E423C"/>
    <w:rsid w:val="003E7FE3"/>
    <w:rsid w:val="003F1217"/>
    <w:rsid w:val="003F2F27"/>
    <w:rsid w:val="003F4984"/>
    <w:rsid w:val="003F4ED4"/>
    <w:rsid w:val="003F6BBB"/>
    <w:rsid w:val="003F6D27"/>
    <w:rsid w:val="0040129A"/>
    <w:rsid w:val="00402517"/>
    <w:rsid w:val="0040268D"/>
    <w:rsid w:val="00402B23"/>
    <w:rsid w:val="00404E47"/>
    <w:rsid w:val="0040668F"/>
    <w:rsid w:val="004066EC"/>
    <w:rsid w:val="00407E90"/>
    <w:rsid w:val="00410EAC"/>
    <w:rsid w:val="00411C07"/>
    <w:rsid w:val="00413D3B"/>
    <w:rsid w:val="0041659A"/>
    <w:rsid w:val="0041662F"/>
    <w:rsid w:val="0041707B"/>
    <w:rsid w:val="00420F00"/>
    <w:rsid w:val="00422938"/>
    <w:rsid w:val="00423F33"/>
    <w:rsid w:val="00424376"/>
    <w:rsid w:val="00424D31"/>
    <w:rsid w:val="0042706D"/>
    <w:rsid w:val="004273DC"/>
    <w:rsid w:val="00430786"/>
    <w:rsid w:val="00434C09"/>
    <w:rsid w:val="0043542E"/>
    <w:rsid w:val="0044011A"/>
    <w:rsid w:val="0044129D"/>
    <w:rsid w:val="00441808"/>
    <w:rsid w:val="00442CB2"/>
    <w:rsid w:val="004452AA"/>
    <w:rsid w:val="00447076"/>
    <w:rsid w:val="0044710B"/>
    <w:rsid w:val="00450F40"/>
    <w:rsid w:val="00453B67"/>
    <w:rsid w:val="00454580"/>
    <w:rsid w:val="004551CA"/>
    <w:rsid w:val="00455F07"/>
    <w:rsid w:val="00456CEE"/>
    <w:rsid w:val="0045739C"/>
    <w:rsid w:val="00466969"/>
    <w:rsid w:val="004733C1"/>
    <w:rsid w:val="0047649D"/>
    <w:rsid w:val="00476AE6"/>
    <w:rsid w:val="00476AF6"/>
    <w:rsid w:val="00477BFE"/>
    <w:rsid w:val="00480036"/>
    <w:rsid w:val="00481052"/>
    <w:rsid w:val="004813EF"/>
    <w:rsid w:val="00481FBE"/>
    <w:rsid w:val="004820EC"/>
    <w:rsid w:val="00484EB7"/>
    <w:rsid w:val="00485537"/>
    <w:rsid w:val="004862B2"/>
    <w:rsid w:val="00492F5A"/>
    <w:rsid w:val="00494F20"/>
    <w:rsid w:val="004A2885"/>
    <w:rsid w:val="004A342A"/>
    <w:rsid w:val="004A3EBD"/>
    <w:rsid w:val="004A4132"/>
    <w:rsid w:val="004A6E5B"/>
    <w:rsid w:val="004B3A65"/>
    <w:rsid w:val="004B3B1B"/>
    <w:rsid w:val="004C1F88"/>
    <w:rsid w:val="004C347E"/>
    <w:rsid w:val="004C47CF"/>
    <w:rsid w:val="004C52E4"/>
    <w:rsid w:val="004C54AC"/>
    <w:rsid w:val="004C789F"/>
    <w:rsid w:val="004D1547"/>
    <w:rsid w:val="004D2019"/>
    <w:rsid w:val="004D32F7"/>
    <w:rsid w:val="004D4EBC"/>
    <w:rsid w:val="004D585F"/>
    <w:rsid w:val="004D6C88"/>
    <w:rsid w:val="004E1752"/>
    <w:rsid w:val="004E25BA"/>
    <w:rsid w:val="004E29E2"/>
    <w:rsid w:val="004E78DE"/>
    <w:rsid w:val="004F02DB"/>
    <w:rsid w:val="004F0608"/>
    <w:rsid w:val="004F22A8"/>
    <w:rsid w:val="004F2BD4"/>
    <w:rsid w:val="004F4066"/>
    <w:rsid w:val="004F4CF4"/>
    <w:rsid w:val="004F51D5"/>
    <w:rsid w:val="004F5E4E"/>
    <w:rsid w:val="004F7B86"/>
    <w:rsid w:val="005011EB"/>
    <w:rsid w:val="00504FE3"/>
    <w:rsid w:val="00507F3E"/>
    <w:rsid w:val="00510242"/>
    <w:rsid w:val="00513080"/>
    <w:rsid w:val="005146D8"/>
    <w:rsid w:val="00515BF4"/>
    <w:rsid w:val="00516A52"/>
    <w:rsid w:val="00516F21"/>
    <w:rsid w:val="005202FF"/>
    <w:rsid w:val="005203BC"/>
    <w:rsid w:val="005208EC"/>
    <w:rsid w:val="00523510"/>
    <w:rsid w:val="0052677E"/>
    <w:rsid w:val="0052726F"/>
    <w:rsid w:val="0052780D"/>
    <w:rsid w:val="0053064B"/>
    <w:rsid w:val="0053263A"/>
    <w:rsid w:val="005326BE"/>
    <w:rsid w:val="0053329C"/>
    <w:rsid w:val="00535674"/>
    <w:rsid w:val="00535E80"/>
    <w:rsid w:val="00537581"/>
    <w:rsid w:val="0054187B"/>
    <w:rsid w:val="005434EA"/>
    <w:rsid w:val="005434FA"/>
    <w:rsid w:val="005437F6"/>
    <w:rsid w:val="00543D7B"/>
    <w:rsid w:val="0054576E"/>
    <w:rsid w:val="00546205"/>
    <w:rsid w:val="00546222"/>
    <w:rsid w:val="00552AF1"/>
    <w:rsid w:val="005552F2"/>
    <w:rsid w:val="00555DB5"/>
    <w:rsid w:val="00556782"/>
    <w:rsid w:val="0056542A"/>
    <w:rsid w:val="00571D65"/>
    <w:rsid w:val="00572C9E"/>
    <w:rsid w:val="005744D0"/>
    <w:rsid w:val="005805CD"/>
    <w:rsid w:val="00580C36"/>
    <w:rsid w:val="00581C3D"/>
    <w:rsid w:val="00582C66"/>
    <w:rsid w:val="00583004"/>
    <w:rsid w:val="0058371F"/>
    <w:rsid w:val="00583B8E"/>
    <w:rsid w:val="00584385"/>
    <w:rsid w:val="00584731"/>
    <w:rsid w:val="005861FF"/>
    <w:rsid w:val="00587C95"/>
    <w:rsid w:val="005905EE"/>
    <w:rsid w:val="005917C4"/>
    <w:rsid w:val="00592DF9"/>
    <w:rsid w:val="005932FC"/>
    <w:rsid w:val="00593F13"/>
    <w:rsid w:val="00593F35"/>
    <w:rsid w:val="00596E63"/>
    <w:rsid w:val="005976BB"/>
    <w:rsid w:val="00597E6B"/>
    <w:rsid w:val="005A1AB7"/>
    <w:rsid w:val="005A2F04"/>
    <w:rsid w:val="005A37AA"/>
    <w:rsid w:val="005A3BB2"/>
    <w:rsid w:val="005A6E56"/>
    <w:rsid w:val="005B0067"/>
    <w:rsid w:val="005B058A"/>
    <w:rsid w:val="005B081C"/>
    <w:rsid w:val="005B2309"/>
    <w:rsid w:val="005B350A"/>
    <w:rsid w:val="005B3D8E"/>
    <w:rsid w:val="005B5A02"/>
    <w:rsid w:val="005B648E"/>
    <w:rsid w:val="005B7C9D"/>
    <w:rsid w:val="005C25A6"/>
    <w:rsid w:val="005C3D3A"/>
    <w:rsid w:val="005C4781"/>
    <w:rsid w:val="005D136B"/>
    <w:rsid w:val="005D2A96"/>
    <w:rsid w:val="005D2DAC"/>
    <w:rsid w:val="005D3066"/>
    <w:rsid w:val="005D3600"/>
    <w:rsid w:val="005D3665"/>
    <w:rsid w:val="005D4F5D"/>
    <w:rsid w:val="005D580D"/>
    <w:rsid w:val="005D5BEC"/>
    <w:rsid w:val="005D6482"/>
    <w:rsid w:val="005D6F76"/>
    <w:rsid w:val="005E0919"/>
    <w:rsid w:val="005E1A32"/>
    <w:rsid w:val="005E2239"/>
    <w:rsid w:val="005E4713"/>
    <w:rsid w:val="005E5E67"/>
    <w:rsid w:val="005E6317"/>
    <w:rsid w:val="005E6AE2"/>
    <w:rsid w:val="005F3F71"/>
    <w:rsid w:val="005F4E1A"/>
    <w:rsid w:val="005F4F8B"/>
    <w:rsid w:val="005F54AA"/>
    <w:rsid w:val="005F61B1"/>
    <w:rsid w:val="00600202"/>
    <w:rsid w:val="0060062D"/>
    <w:rsid w:val="0060219E"/>
    <w:rsid w:val="00602D90"/>
    <w:rsid w:val="0060348A"/>
    <w:rsid w:val="006047BD"/>
    <w:rsid w:val="006054B4"/>
    <w:rsid w:val="00607EDE"/>
    <w:rsid w:val="006100FE"/>
    <w:rsid w:val="0061033F"/>
    <w:rsid w:val="0061049E"/>
    <w:rsid w:val="00610F98"/>
    <w:rsid w:val="00612A95"/>
    <w:rsid w:val="00614430"/>
    <w:rsid w:val="00614BAE"/>
    <w:rsid w:val="006152B1"/>
    <w:rsid w:val="0061690C"/>
    <w:rsid w:val="00616C36"/>
    <w:rsid w:val="006174D3"/>
    <w:rsid w:val="00622A97"/>
    <w:rsid w:val="006239D9"/>
    <w:rsid w:val="00624306"/>
    <w:rsid w:val="00624AC1"/>
    <w:rsid w:val="00625C6B"/>
    <w:rsid w:val="00627F3D"/>
    <w:rsid w:val="00630F9B"/>
    <w:rsid w:val="006332B2"/>
    <w:rsid w:val="006355D6"/>
    <w:rsid w:val="00640B47"/>
    <w:rsid w:val="006412D4"/>
    <w:rsid w:val="006434AF"/>
    <w:rsid w:val="00643CD7"/>
    <w:rsid w:val="00645C07"/>
    <w:rsid w:val="00646FB5"/>
    <w:rsid w:val="00647B4C"/>
    <w:rsid w:val="00647B5F"/>
    <w:rsid w:val="006505B5"/>
    <w:rsid w:val="0065280B"/>
    <w:rsid w:val="00662B9D"/>
    <w:rsid w:val="00663847"/>
    <w:rsid w:val="00664631"/>
    <w:rsid w:val="0066472B"/>
    <w:rsid w:val="00665C4D"/>
    <w:rsid w:val="00666407"/>
    <w:rsid w:val="00666D58"/>
    <w:rsid w:val="006676E0"/>
    <w:rsid w:val="00670E82"/>
    <w:rsid w:val="00670FAF"/>
    <w:rsid w:val="0067144D"/>
    <w:rsid w:val="00673A42"/>
    <w:rsid w:val="0067425D"/>
    <w:rsid w:val="00675315"/>
    <w:rsid w:val="00675815"/>
    <w:rsid w:val="00675F97"/>
    <w:rsid w:val="00676FAD"/>
    <w:rsid w:val="00676FB3"/>
    <w:rsid w:val="00681B08"/>
    <w:rsid w:val="00683264"/>
    <w:rsid w:val="006843C1"/>
    <w:rsid w:val="00685EA7"/>
    <w:rsid w:val="006866A5"/>
    <w:rsid w:val="0069096F"/>
    <w:rsid w:val="00690987"/>
    <w:rsid w:val="00690AA8"/>
    <w:rsid w:val="006923EA"/>
    <w:rsid w:val="00692BB1"/>
    <w:rsid w:val="00693370"/>
    <w:rsid w:val="00695151"/>
    <w:rsid w:val="0069555C"/>
    <w:rsid w:val="006957C0"/>
    <w:rsid w:val="00696BDF"/>
    <w:rsid w:val="006A1941"/>
    <w:rsid w:val="006A342A"/>
    <w:rsid w:val="006A7B3C"/>
    <w:rsid w:val="006A7DE7"/>
    <w:rsid w:val="006B0E82"/>
    <w:rsid w:val="006C009D"/>
    <w:rsid w:val="006C0C4B"/>
    <w:rsid w:val="006C2CAA"/>
    <w:rsid w:val="006C4879"/>
    <w:rsid w:val="006C559C"/>
    <w:rsid w:val="006C5CF0"/>
    <w:rsid w:val="006C5E99"/>
    <w:rsid w:val="006C6F9B"/>
    <w:rsid w:val="006C75F2"/>
    <w:rsid w:val="006C7DF6"/>
    <w:rsid w:val="006D00EF"/>
    <w:rsid w:val="006D2E54"/>
    <w:rsid w:val="006D460E"/>
    <w:rsid w:val="006D55FE"/>
    <w:rsid w:val="006E0966"/>
    <w:rsid w:val="006E1DE8"/>
    <w:rsid w:val="006E2B68"/>
    <w:rsid w:val="006E2D5B"/>
    <w:rsid w:val="006E38AD"/>
    <w:rsid w:val="006E46ED"/>
    <w:rsid w:val="006E4B0D"/>
    <w:rsid w:val="006E5410"/>
    <w:rsid w:val="006E76CA"/>
    <w:rsid w:val="006E77E8"/>
    <w:rsid w:val="006F1D59"/>
    <w:rsid w:val="006F5384"/>
    <w:rsid w:val="00701DC0"/>
    <w:rsid w:val="007031A8"/>
    <w:rsid w:val="00703BE4"/>
    <w:rsid w:val="00704316"/>
    <w:rsid w:val="007057FA"/>
    <w:rsid w:val="00705850"/>
    <w:rsid w:val="00705868"/>
    <w:rsid w:val="00711EAE"/>
    <w:rsid w:val="007120E1"/>
    <w:rsid w:val="00713FBF"/>
    <w:rsid w:val="007141EF"/>
    <w:rsid w:val="007159D2"/>
    <w:rsid w:val="007159E5"/>
    <w:rsid w:val="00720650"/>
    <w:rsid w:val="00721704"/>
    <w:rsid w:val="0072185B"/>
    <w:rsid w:val="0072187C"/>
    <w:rsid w:val="00725B54"/>
    <w:rsid w:val="007272E9"/>
    <w:rsid w:val="00727AA8"/>
    <w:rsid w:val="007324F0"/>
    <w:rsid w:val="0073310F"/>
    <w:rsid w:val="007336A7"/>
    <w:rsid w:val="00735867"/>
    <w:rsid w:val="007358C1"/>
    <w:rsid w:val="00735D00"/>
    <w:rsid w:val="00736DE6"/>
    <w:rsid w:val="00737826"/>
    <w:rsid w:val="00737D9D"/>
    <w:rsid w:val="00742C71"/>
    <w:rsid w:val="00745343"/>
    <w:rsid w:val="00751C49"/>
    <w:rsid w:val="00753C59"/>
    <w:rsid w:val="0076003B"/>
    <w:rsid w:val="00760948"/>
    <w:rsid w:val="00761786"/>
    <w:rsid w:val="00761B52"/>
    <w:rsid w:val="00763B3B"/>
    <w:rsid w:val="0076419D"/>
    <w:rsid w:val="00764D0A"/>
    <w:rsid w:val="00764FE1"/>
    <w:rsid w:val="0076539C"/>
    <w:rsid w:val="00771598"/>
    <w:rsid w:val="00771EEE"/>
    <w:rsid w:val="0077244D"/>
    <w:rsid w:val="00773695"/>
    <w:rsid w:val="00775156"/>
    <w:rsid w:val="00775221"/>
    <w:rsid w:val="00777A1B"/>
    <w:rsid w:val="00786160"/>
    <w:rsid w:val="00787F67"/>
    <w:rsid w:val="00790E7E"/>
    <w:rsid w:val="0079117E"/>
    <w:rsid w:val="00793F47"/>
    <w:rsid w:val="00794517"/>
    <w:rsid w:val="007A6F2D"/>
    <w:rsid w:val="007B4955"/>
    <w:rsid w:val="007B5921"/>
    <w:rsid w:val="007B7D76"/>
    <w:rsid w:val="007B7F79"/>
    <w:rsid w:val="007C0331"/>
    <w:rsid w:val="007C1346"/>
    <w:rsid w:val="007C48ED"/>
    <w:rsid w:val="007C4B11"/>
    <w:rsid w:val="007C4E4E"/>
    <w:rsid w:val="007C5D34"/>
    <w:rsid w:val="007C79F3"/>
    <w:rsid w:val="007C7BE2"/>
    <w:rsid w:val="007D0A17"/>
    <w:rsid w:val="007D1400"/>
    <w:rsid w:val="007D176A"/>
    <w:rsid w:val="007D1FB4"/>
    <w:rsid w:val="007D7BB8"/>
    <w:rsid w:val="007E0936"/>
    <w:rsid w:val="007E0F53"/>
    <w:rsid w:val="007E2847"/>
    <w:rsid w:val="007E3C03"/>
    <w:rsid w:val="007F1FC3"/>
    <w:rsid w:val="007F2E9D"/>
    <w:rsid w:val="007F334A"/>
    <w:rsid w:val="007F3B42"/>
    <w:rsid w:val="007F5CDF"/>
    <w:rsid w:val="0080011F"/>
    <w:rsid w:val="00801038"/>
    <w:rsid w:val="00801B77"/>
    <w:rsid w:val="008048C2"/>
    <w:rsid w:val="0080545B"/>
    <w:rsid w:val="008122D3"/>
    <w:rsid w:val="008144FB"/>
    <w:rsid w:val="008153AC"/>
    <w:rsid w:val="00815BDF"/>
    <w:rsid w:val="00816E1D"/>
    <w:rsid w:val="00816F98"/>
    <w:rsid w:val="00820396"/>
    <w:rsid w:val="00820657"/>
    <w:rsid w:val="00821DA6"/>
    <w:rsid w:val="008225CF"/>
    <w:rsid w:val="00826E48"/>
    <w:rsid w:val="00826FA2"/>
    <w:rsid w:val="008332CA"/>
    <w:rsid w:val="00833FC3"/>
    <w:rsid w:val="00834722"/>
    <w:rsid w:val="00834A1B"/>
    <w:rsid w:val="0083677F"/>
    <w:rsid w:val="00836EDD"/>
    <w:rsid w:val="00837072"/>
    <w:rsid w:val="00837326"/>
    <w:rsid w:val="00841049"/>
    <w:rsid w:val="008419F1"/>
    <w:rsid w:val="00844558"/>
    <w:rsid w:val="00846C9E"/>
    <w:rsid w:val="00847881"/>
    <w:rsid w:val="00852533"/>
    <w:rsid w:val="00853DAD"/>
    <w:rsid w:val="008548B1"/>
    <w:rsid w:val="00854DA8"/>
    <w:rsid w:val="00855138"/>
    <w:rsid w:val="00855E8A"/>
    <w:rsid w:val="008573C0"/>
    <w:rsid w:val="00861BBA"/>
    <w:rsid w:val="00861F5E"/>
    <w:rsid w:val="008633CE"/>
    <w:rsid w:val="008634AE"/>
    <w:rsid w:val="00863A7D"/>
    <w:rsid w:val="00864E60"/>
    <w:rsid w:val="0086697A"/>
    <w:rsid w:val="00866C16"/>
    <w:rsid w:val="00867ACF"/>
    <w:rsid w:val="0087134C"/>
    <w:rsid w:val="00872A3F"/>
    <w:rsid w:val="00874E41"/>
    <w:rsid w:val="00876DDB"/>
    <w:rsid w:val="008777FE"/>
    <w:rsid w:val="00880971"/>
    <w:rsid w:val="00881297"/>
    <w:rsid w:val="008814A5"/>
    <w:rsid w:val="00883FDA"/>
    <w:rsid w:val="00885EA3"/>
    <w:rsid w:val="008874A2"/>
    <w:rsid w:val="00892445"/>
    <w:rsid w:val="008932C9"/>
    <w:rsid w:val="008944B0"/>
    <w:rsid w:val="00894750"/>
    <w:rsid w:val="008947C7"/>
    <w:rsid w:val="008957F5"/>
    <w:rsid w:val="008974FB"/>
    <w:rsid w:val="008A5D76"/>
    <w:rsid w:val="008A630A"/>
    <w:rsid w:val="008A73B6"/>
    <w:rsid w:val="008A7823"/>
    <w:rsid w:val="008B397A"/>
    <w:rsid w:val="008C3160"/>
    <w:rsid w:val="008C38F9"/>
    <w:rsid w:val="008C56C6"/>
    <w:rsid w:val="008C5B87"/>
    <w:rsid w:val="008C608D"/>
    <w:rsid w:val="008D0DBE"/>
    <w:rsid w:val="008D1771"/>
    <w:rsid w:val="008D2586"/>
    <w:rsid w:val="008D3BB7"/>
    <w:rsid w:val="008D5538"/>
    <w:rsid w:val="008D57C5"/>
    <w:rsid w:val="008D66AC"/>
    <w:rsid w:val="008E08CB"/>
    <w:rsid w:val="008E0B9C"/>
    <w:rsid w:val="008E2CEB"/>
    <w:rsid w:val="008E4D89"/>
    <w:rsid w:val="008E7586"/>
    <w:rsid w:val="008E7A0C"/>
    <w:rsid w:val="008F1AF2"/>
    <w:rsid w:val="008F2A61"/>
    <w:rsid w:val="008F4CC8"/>
    <w:rsid w:val="008F594C"/>
    <w:rsid w:val="008F7AA3"/>
    <w:rsid w:val="008F7DF8"/>
    <w:rsid w:val="00902515"/>
    <w:rsid w:val="00902715"/>
    <w:rsid w:val="00906756"/>
    <w:rsid w:val="009104F4"/>
    <w:rsid w:val="009107A7"/>
    <w:rsid w:val="00910AB4"/>
    <w:rsid w:val="009177EA"/>
    <w:rsid w:val="00921544"/>
    <w:rsid w:val="0092168F"/>
    <w:rsid w:val="00923DAA"/>
    <w:rsid w:val="00924A16"/>
    <w:rsid w:val="0092691B"/>
    <w:rsid w:val="00926BAE"/>
    <w:rsid w:val="00931FA9"/>
    <w:rsid w:val="00932581"/>
    <w:rsid w:val="00932B5F"/>
    <w:rsid w:val="00933121"/>
    <w:rsid w:val="00940337"/>
    <w:rsid w:val="00940BB1"/>
    <w:rsid w:val="00940EF2"/>
    <w:rsid w:val="009440C6"/>
    <w:rsid w:val="00944A93"/>
    <w:rsid w:val="00946273"/>
    <w:rsid w:val="00947045"/>
    <w:rsid w:val="00950AB3"/>
    <w:rsid w:val="00950F0F"/>
    <w:rsid w:val="00952130"/>
    <w:rsid w:val="00953A3B"/>
    <w:rsid w:val="00953AE6"/>
    <w:rsid w:val="009553A2"/>
    <w:rsid w:val="00960167"/>
    <w:rsid w:val="00963972"/>
    <w:rsid w:val="00966409"/>
    <w:rsid w:val="00966874"/>
    <w:rsid w:val="00967334"/>
    <w:rsid w:val="00972427"/>
    <w:rsid w:val="00972867"/>
    <w:rsid w:val="00973512"/>
    <w:rsid w:val="00973BD1"/>
    <w:rsid w:val="0097603C"/>
    <w:rsid w:val="00976F59"/>
    <w:rsid w:val="00977CD6"/>
    <w:rsid w:val="00977D1F"/>
    <w:rsid w:val="00977F06"/>
    <w:rsid w:val="0098324C"/>
    <w:rsid w:val="00983A60"/>
    <w:rsid w:val="009840B2"/>
    <w:rsid w:val="00987911"/>
    <w:rsid w:val="00990263"/>
    <w:rsid w:val="0099026A"/>
    <w:rsid w:val="009904A5"/>
    <w:rsid w:val="009908B4"/>
    <w:rsid w:val="0099383F"/>
    <w:rsid w:val="00994148"/>
    <w:rsid w:val="0099518E"/>
    <w:rsid w:val="00995B15"/>
    <w:rsid w:val="009963F6"/>
    <w:rsid w:val="009965D0"/>
    <w:rsid w:val="00996FBA"/>
    <w:rsid w:val="009A00A0"/>
    <w:rsid w:val="009A08CD"/>
    <w:rsid w:val="009A1E7D"/>
    <w:rsid w:val="009A1FF6"/>
    <w:rsid w:val="009A21D4"/>
    <w:rsid w:val="009A21DC"/>
    <w:rsid w:val="009A2568"/>
    <w:rsid w:val="009A32E7"/>
    <w:rsid w:val="009A3A52"/>
    <w:rsid w:val="009A4A9C"/>
    <w:rsid w:val="009A7781"/>
    <w:rsid w:val="009B05D6"/>
    <w:rsid w:val="009B09C0"/>
    <w:rsid w:val="009B12E2"/>
    <w:rsid w:val="009B2B64"/>
    <w:rsid w:val="009B338B"/>
    <w:rsid w:val="009B4F14"/>
    <w:rsid w:val="009B5084"/>
    <w:rsid w:val="009B593E"/>
    <w:rsid w:val="009B61DB"/>
    <w:rsid w:val="009B63B1"/>
    <w:rsid w:val="009C00FA"/>
    <w:rsid w:val="009C0F0C"/>
    <w:rsid w:val="009C1F7F"/>
    <w:rsid w:val="009C3B82"/>
    <w:rsid w:val="009C4F58"/>
    <w:rsid w:val="009D071B"/>
    <w:rsid w:val="009D1BD2"/>
    <w:rsid w:val="009D214D"/>
    <w:rsid w:val="009D4B4E"/>
    <w:rsid w:val="009D73E7"/>
    <w:rsid w:val="009D77E0"/>
    <w:rsid w:val="009E2059"/>
    <w:rsid w:val="009E2C05"/>
    <w:rsid w:val="009E2F9E"/>
    <w:rsid w:val="009E32F9"/>
    <w:rsid w:val="009E3C61"/>
    <w:rsid w:val="009E5496"/>
    <w:rsid w:val="009E7408"/>
    <w:rsid w:val="009E747D"/>
    <w:rsid w:val="009E7CB5"/>
    <w:rsid w:val="009F1CE1"/>
    <w:rsid w:val="009F4BEF"/>
    <w:rsid w:val="009F6AB3"/>
    <w:rsid w:val="00A00A20"/>
    <w:rsid w:val="00A041CE"/>
    <w:rsid w:val="00A058AC"/>
    <w:rsid w:val="00A05F47"/>
    <w:rsid w:val="00A069DB"/>
    <w:rsid w:val="00A12B67"/>
    <w:rsid w:val="00A2012B"/>
    <w:rsid w:val="00A22FC0"/>
    <w:rsid w:val="00A255FE"/>
    <w:rsid w:val="00A26373"/>
    <w:rsid w:val="00A2672E"/>
    <w:rsid w:val="00A267E6"/>
    <w:rsid w:val="00A27E07"/>
    <w:rsid w:val="00A30B64"/>
    <w:rsid w:val="00A32178"/>
    <w:rsid w:val="00A32742"/>
    <w:rsid w:val="00A3547C"/>
    <w:rsid w:val="00A367DF"/>
    <w:rsid w:val="00A3752F"/>
    <w:rsid w:val="00A404FE"/>
    <w:rsid w:val="00A42317"/>
    <w:rsid w:val="00A436D1"/>
    <w:rsid w:val="00A44C79"/>
    <w:rsid w:val="00A45F67"/>
    <w:rsid w:val="00A474BE"/>
    <w:rsid w:val="00A47BE9"/>
    <w:rsid w:val="00A50274"/>
    <w:rsid w:val="00A502E3"/>
    <w:rsid w:val="00A51B87"/>
    <w:rsid w:val="00A52D8F"/>
    <w:rsid w:val="00A54471"/>
    <w:rsid w:val="00A55BCF"/>
    <w:rsid w:val="00A5708F"/>
    <w:rsid w:val="00A614FF"/>
    <w:rsid w:val="00A61653"/>
    <w:rsid w:val="00A6217D"/>
    <w:rsid w:val="00A67B82"/>
    <w:rsid w:val="00A71906"/>
    <w:rsid w:val="00A76A5F"/>
    <w:rsid w:val="00A76A6E"/>
    <w:rsid w:val="00A77A4D"/>
    <w:rsid w:val="00A80D1B"/>
    <w:rsid w:val="00A8265E"/>
    <w:rsid w:val="00A83D00"/>
    <w:rsid w:val="00A865B8"/>
    <w:rsid w:val="00A87490"/>
    <w:rsid w:val="00A8772A"/>
    <w:rsid w:val="00A87D43"/>
    <w:rsid w:val="00A907E4"/>
    <w:rsid w:val="00A916C5"/>
    <w:rsid w:val="00A91A54"/>
    <w:rsid w:val="00A92F2F"/>
    <w:rsid w:val="00A96378"/>
    <w:rsid w:val="00A9670D"/>
    <w:rsid w:val="00AA069F"/>
    <w:rsid w:val="00AA2B2D"/>
    <w:rsid w:val="00AA2EA7"/>
    <w:rsid w:val="00AA4721"/>
    <w:rsid w:val="00AA4819"/>
    <w:rsid w:val="00AA59AF"/>
    <w:rsid w:val="00AA742D"/>
    <w:rsid w:val="00AB0C0B"/>
    <w:rsid w:val="00AB15AB"/>
    <w:rsid w:val="00AB1C94"/>
    <w:rsid w:val="00AB396F"/>
    <w:rsid w:val="00AB3972"/>
    <w:rsid w:val="00AB3B9E"/>
    <w:rsid w:val="00AB4D60"/>
    <w:rsid w:val="00AB6BCA"/>
    <w:rsid w:val="00AB7872"/>
    <w:rsid w:val="00AC2882"/>
    <w:rsid w:val="00AC33E2"/>
    <w:rsid w:val="00AC3405"/>
    <w:rsid w:val="00AC3D5B"/>
    <w:rsid w:val="00AC3E76"/>
    <w:rsid w:val="00AC6D81"/>
    <w:rsid w:val="00AC7189"/>
    <w:rsid w:val="00AC74BC"/>
    <w:rsid w:val="00AD6010"/>
    <w:rsid w:val="00AE0134"/>
    <w:rsid w:val="00AE361A"/>
    <w:rsid w:val="00AE516D"/>
    <w:rsid w:val="00AE595E"/>
    <w:rsid w:val="00AE6045"/>
    <w:rsid w:val="00AE7332"/>
    <w:rsid w:val="00AE7515"/>
    <w:rsid w:val="00AE7DC1"/>
    <w:rsid w:val="00AF1506"/>
    <w:rsid w:val="00AF5523"/>
    <w:rsid w:val="00AF5A3A"/>
    <w:rsid w:val="00AF6AE1"/>
    <w:rsid w:val="00AF6C9D"/>
    <w:rsid w:val="00AF6DB2"/>
    <w:rsid w:val="00AF7FEE"/>
    <w:rsid w:val="00B0216F"/>
    <w:rsid w:val="00B031E3"/>
    <w:rsid w:val="00B05BA1"/>
    <w:rsid w:val="00B078D6"/>
    <w:rsid w:val="00B100F5"/>
    <w:rsid w:val="00B1119C"/>
    <w:rsid w:val="00B11D18"/>
    <w:rsid w:val="00B12DA3"/>
    <w:rsid w:val="00B13B79"/>
    <w:rsid w:val="00B13C2A"/>
    <w:rsid w:val="00B13E15"/>
    <w:rsid w:val="00B218ED"/>
    <w:rsid w:val="00B273F7"/>
    <w:rsid w:val="00B31318"/>
    <w:rsid w:val="00B31991"/>
    <w:rsid w:val="00B35E18"/>
    <w:rsid w:val="00B37250"/>
    <w:rsid w:val="00B400FC"/>
    <w:rsid w:val="00B40EF5"/>
    <w:rsid w:val="00B417A8"/>
    <w:rsid w:val="00B4215F"/>
    <w:rsid w:val="00B42BB6"/>
    <w:rsid w:val="00B437A1"/>
    <w:rsid w:val="00B4610D"/>
    <w:rsid w:val="00B4697F"/>
    <w:rsid w:val="00B514B4"/>
    <w:rsid w:val="00B54020"/>
    <w:rsid w:val="00B57278"/>
    <w:rsid w:val="00B6111A"/>
    <w:rsid w:val="00B621F7"/>
    <w:rsid w:val="00B649CF"/>
    <w:rsid w:val="00B655F3"/>
    <w:rsid w:val="00B67D95"/>
    <w:rsid w:val="00B712A6"/>
    <w:rsid w:val="00B72912"/>
    <w:rsid w:val="00B7364E"/>
    <w:rsid w:val="00B739B2"/>
    <w:rsid w:val="00B743C2"/>
    <w:rsid w:val="00B763E5"/>
    <w:rsid w:val="00B7643A"/>
    <w:rsid w:val="00B76B0A"/>
    <w:rsid w:val="00B83FC7"/>
    <w:rsid w:val="00B844D6"/>
    <w:rsid w:val="00B8505C"/>
    <w:rsid w:val="00B8645B"/>
    <w:rsid w:val="00B87CE5"/>
    <w:rsid w:val="00B90AC2"/>
    <w:rsid w:val="00B955F1"/>
    <w:rsid w:val="00B956FE"/>
    <w:rsid w:val="00B95AAA"/>
    <w:rsid w:val="00B96440"/>
    <w:rsid w:val="00BA0032"/>
    <w:rsid w:val="00BA152A"/>
    <w:rsid w:val="00BA30E5"/>
    <w:rsid w:val="00BA377C"/>
    <w:rsid w:val="00BA3E70"/>
    <w:rsid w:val="00BA3F1B"/>
    <w:rsid w:val="00BA46D1"/>
    <w:rsid w:val="00BA6137"/>
    <w:rsid w:val="00BA73EF"/>
    <w:rsid w:val="00BB050A"/>
    <w:rsid w:val="00BB243F"/>
    <w:rsid w:val="00BB2C0B"/>
    <w:rsid w:val="00BB4AD8"/>
    <w:rsid w:val="00BB5728"/>
    <w:rsid w:val="00BB62FC"/>
    <w:rsid w:val="00BB6A4B"/>
    <w:rsid w:val="00BB6CA4"/>
    <w:rsid w:val="00BC2372"/>
    <w:rsid w:val="00BC37F5"/>
    <w:rsid w:val="00BC439D"/>
    <w:rsid w:val="00BC7AA1"/>
    <w:rsid w:val="00BD6043"/>
    <w:rsid w:val="00BD75B6"/>
    <w:rsid w:val="00BD7708"/>
    <w:rsid w:val="00BD7FEE"/>
    <w:rsid w:val="00BE0E26"/>
    <w:rsid w:val="00BE4012"/>
    <w:rsid w:val="00BE533D"/>
    <w:rsid w:val="00BE5B78"/>
    <w:rsid w:val="00BE7BEB"/>
    <w:rsid w:val="00BE7BFD"/>
    <w:rsid w:val="00BF01BC"/>
    <w:rsid w:val="00BF3C45"/>
    <w:rsid w:val="00BF74B5"/>
    <w:rsid w:val="00BF7EEF"/>
    <w:rsid w:val="00C00342"/>
    <w:rsid w:val="00C0179D"/>
    <w:rsid w:val="00C03DF3"/>
    <w:rsid w:val="00C03EC9"/>
    <w:rsid w:val="00C05BC2"/>
    <w:rsid w:val="00C075A6"/>
    <w:rsid w:val="00C07E59"/>
    <w:rsid w:val="00C12CE4"/>
    <w:rsid w:val="00C17040"/>
    <w:rsid w:val="00C24C88"/>
    <w:rsid w:val="00C2613B"/>
    <w:rsid w:val="00C26268"/>
    <w:rsid w:val="00C3007A"/>
    <w:rsid w:val="00C318FF"/>
    <w:rsid w:val="00C322BD"/>
    <w:rsid w:val="00C34B6C"/>
    <w:rsid w:val="00C35343"/>
    <w:rsid w:val="00C35EBC"/>
    <w:rsid w:val="00C36F41"/>
    <w:rsid w:val="00C376BA"/>
    <w:rsid w:val="00C42A33"/>
    <w:rsid w:val="00C42CAA"/>
    <w:rsid w:val="00C43DDB"/>
    <w:rsid w:val="00C442DD"/>
    <w:rsid w:val="00C44617"/>
    <w:rsid w:val="00C46466"/>
    <w:rsid w:val="00C50718"/>
    <w:rsid w:val="00C509C2"/>
    <w:rsid w:val="00C5355D"/>
    <w:rsid w:val="00C54152"/>
    <w:rsid w:val="00C54C80"/>
    <w:rsid w:val="00C54DCF"/>
    <w:rsid w:val="00C57153"/>
    <w:rsid w:val="00C60495"/>
    <w:rsid w:val="00C6081C"/>
    <w:rsid w:val="00C60FBB"/>
    <w:rsid w:val="00C61503"/>
    <w:rsid w:val="00C6288F"/>
    <w:rsid w:val="00C643DC"/>
    <w:rsid w:val="00C656B5"/>
    <w:rsid w:val="00C665E4"/>
    <w:rsid w:val="00C71822"/>
    <w:rsid w:val="00C74D5F"/>
    <w:rsid w:val="00C76422"/>
    <w:rsid w:val="00C81859"/>
    <w:rsid w:val="00C83F86"/>
    <w:rsid w:val="00C87654"/>
    <w:rsid w:val="00C904EA"/>
    <w:rsid w:val="00C91238"/>
    <w:rsid w:val="00C9131E"/>
    <w:rsid w:val="00C91929"/>
    <w:rsid w:val="00C94A87"/>
    <w:rsid w:val="00C95AB3"/>
    <w:rsid w:val="00CA1566"/>
    <w:rsid w:val="00CA1669"/>
    <w:rsid w:val="00CA3AE2"/>
    <w:rsid w:val="00CA5816"/>
    <w:rsid w:val="00CA614F"/>
    <w:rsid w:val="00CA6166"/>
    <w:rsid w:val="00CA75AB"/>
    <w:rsid w:val="00CB030E"/>
    <w:rsid w:val="00CB1C13"/>
    <w:rsid w:val="00CB22E3"/>
    <w:rsid w:val="00CB3F64"/>
    <w:rsid w:val="00CB43CD"/>
    <w:rsid w:val="00CB6481"/>
    <w:rsid w:val="00CB70A9"/>
    <w:rsid w:val="00CC225F"/>
    <w:rsid w:val="00CC3E03"/>
    <w:rsid w:val="00CC4874"/>
    <w:rsid w:val="00CC4D81"/>
    <w:rsid w:val="00CC50D9"/>
    <w:rsid w:val="00CC579D"/>
    <w:rsid w:val="00CC64BC"/>
    <w:rsid w:val="00CC64D1"/>
    <w:rsid w:val="00CC77D0"/>
    <w:rsid w:val="00CC7C24"/>
    <w:rsid w:val="00CD01EB"/>
    <w:rsid w:val="00CD17E2"/>
    <w:rsid w:val="00CD222D"/>
    <w:rsid w:val="00CD318D"/>
    <w:rsid w:val="00CD40EE"/>
    <w:rsid w:val="00CD75FF"/>
    <w:rsid w:val="00CD766F"/>
    <w:rsid w:val="00CE244F"/>
    <w:rsid w:val="00CE320B"/>
    <w:rsid w:val="00CE3315"/>
    <w:rsid w:val="00CE525A"/>
    <w:rsid w:val="00CE5709"/>
    <w:rsid w:val="00CF075E"/>
    <w:rsid w:val="00CF1E7C"/>
    <w:rsid w:val="00CF2CA9"/>
    <w:rsid w:val="00CF3EC7"/>
    <w:rsid w:val="00CF5973"/>
    <w:rsid w:val="00CF5E91"/>
    <w:rsid w:val="00D0074E"/>
    <w:rsid w:val="00D0250F"/>
    <w:rsid w:val="00D02711"/>
    <w:rsid w:val="00D02F3E"/>
    <w:rsid w:val="00D06C08"/>
    <w:rsid w:val="00D06CA2"/>
    <w:rsid w:val="00D1053F"/>
    <w:rsid w:val="00D124FB"/>
    <w:rsid w:val="00D1409D"/>
    <w:rsid w:val="00D14BBB"/>
    <w:rsid w:val="00D1665E"/>
    <w:rsid w:val="00D22759"/>
    <w:rsid w:val="00D227DC"/>
    <w:rsid w:val="00D22B08"/>
    <w:rsid w:val="00D23262"/>
    <w:rsid w:val="00D2503D"/>
    <w:rsid w:val="00D250D1"/>
    <w:rsid w:val="00D25807"/>
    <w:rsid w:val="00D3068C"/>
    <w:rsid w:val="00D31FA1"/>
    <w:rsid w:val="00D33322"/>
    <w:rsid w:val="00D337B3"/>
    <w:rsid w:val="00D41228"/>
    <w:rsid w:val="00D45845"/>
    <w:rsid w:val="00D45C58"/>
    <w:rsid w:val="00D467E4"/>
    <w:rsid w:val="00D56C34"/>
    <w:rsid w:val="00D60EB0"/>
    <w:rsid w:val="00D61B95"/>
    <w:rsid w:val="00D61F1A"/>
    <w:rsid w:val="00D663B5"/>
    <w:rsid w:val="00D700BA"/>
    <w:rsid w:val="00D7139B"/>
    <w:rsid w:val="00D76ABB"/>
    <w:rsid w:val="00D77753"/>
    <w:rsid w:val="00D77A8A"/>
    <w:rsid w:val="00D810A3"/>
    <w:rsid w:val="00D8163C"/>
    <w:rsid w:val="00D821AD"/>
    <w:rsid w:val="00D83651"/>
    <w:rsid w:val="00D84B91"/>
    <w:rsid w:val="00D86E1A"/>
    <w:rsid w:val="00D900BA"/>
    <w:rsid w:val="00D91BA8"/>
    <w:rsid w:val="00D924F4"/>
    <w:rsid w:val="00D92A4F"/>
    <w:rsid w:val="00D949CF"/>
    <w:rsid w:val="00D95C61"/>
    <w:rsid w:val="00D95F97"/>
    <w:rsid w:val="00D9600A"/>
    <w:rsid w:val="00D96734"/>
    <w:rsid w:val="00DA1095"/>
    <w:rsid w:val="00DA3040"/>
    <w:rsid w:val="00DA3942"/>
    <w:rsid w:val="00DA3D6B"/>
    <w:rsid w:val="00DA44CC"/>
    <w:rsid w:val="00DA4BC5"/>
    <w:rsid w:val="00DA4CD4"/>
    <w:rsid w:val="00DA5810"/>
    <w:rsid w:val="00DB0041"/>
    <w:rsid w:val="00DB1B88"/>
    <w:rsid w:val="00DB4D8F"/>
    <w:rsid w:val="00DB511C"/>
    <w:rsid w:val="00DB7DD2"/>
    <w:rsid w:val="00DB7F8F"/>
    <w:rsid w:val="00DC0553"/>
    <w:rsid w:val="00DC269D"/>
    <w:rsid w:val="00DC318B"/>
    <w:rsid w:val="00DC5439"/>
    <w:rsid w:val="00DC5A4A"/>
    <w:rsid w:val="00DC7C1C"/>
    <w:rsid w:val="00DD1976"/>
    <w:rsid w:val="00DD35AE"/>
    <w:rsid w:val="00DD35F4"/>
    <w:rsid w:val="00DD39A5"/>
    <w:rsid w:val="00DD57D1"/>
    <w:rsid w:val="00DD7C81"/>
    <w:rsid w:val="00DD7D80"/>
    <w:rsid w:val="00DD7FE7"/>
    <w:rsid w:val="00DE0BCB"/>
    <w:rsid w:val="00DE101F"/>
    <w:rsid w:val="00DE4F4A"/>
    <w:rsid w:val="00DF1831"/>
    <w:rsid w:val="00DF36BD"/>
    <w:rsid w:val="00DF37D9"/>
    <w:rsid w:val="00DF3B55"/>
    <w:rsid w:val="00DF4EBA"/>
    <w:rsid w:val="00DF51BA"/>
    <w:rsid w:val="00E04EA4"/>
    <w:rsid w:val="00E06B66"/>
    <w:rsid w:val="00E06E67"/>
    <w:rsid w:val="00E1074B"/>
    <w:rsid w:val="00E12E94"/>
    <w:rsid w:val="00E1313E"/>
    <w:rsid w:val="00E13156"/>
    <w:rsid w:val="00E147CE"/>
    <w:rsid w:val="00E16439"/>
    <w:rsid w:val="00E16876"/>
    <w:rsid w:val="00E212A3"/>
    <w:rsid w:val="00E22189"/>
    <w:rsid w:val="00E25524"/>
    <w:rsid w:val="00E25BC6"/>
    <w:rsid w:val="00E26D14"/>
    <w:rsid w:val="00E3143C"/>
    <w:rsid w:val="00E325DC"/>
    <w:rsid w:val="00E3349D"/>
    <w:rsid w:val="00E337A8"/>
    <w:rsid w:val="00E36196"/>
    <w:rsid w:val="00E368E6"/>
    <w:rsid w:val="00E37B7E"/>
    <w:rsid w:val="00E4177E"/>
    <w:rsid w:val="00E41878"/>
    <w:rsid w:val="00E42286"/>
    <w:rsid w:val="00E42489"/>
    <w:rsid w:val="00E43828"/>
    <w:rsid w:val="00E459D4"/>
    <w:rsid w:val="00E45D94"/>
    <w:rsid w:val="00E5152D"/>
    <w:rsid w:val="00E52702"/>
    <w:rsid w:val="00E52BCD"/>
    <w:rsid w:val="00E56141"/>
    <w:rsid w:val="00E56548"/>
    <w:rsid w:val="00E57A2A"/>
    <w:rsid w:val="00E6003F"/>
    <w:rsid w:val="00E607A6"/>
    <w:rsid w:val="00E6118B"/>
    <w:rsid w:val="00E611EA"/>
    <w:rsid w:val="00E61515"/>
    <w:rsid w:val="00E62E16"/>
    <w:rsid w:val="00E7005D"/>
    <w:rsid w:val="00E70693"/>
    <w:rsid w:val="00E70C51"/>
    <w:rsid w:val="00E70DE4"/>
    <w:rsid w:val="00E7136D"/>
    <w:rsid w:val="00E71C8B"/>
    <w:rsid w:val="00E73553"/>
    <w:rsid w:val="00E74144"/>
    <w:rsid w:val="00E7415B"/>
    <w:rsid w:val="00E75570"/>
    <w:rsid w:val="00E7562E"/>
    <w:rsid w:val="00E77E2C"/>
    <w:rsid w:val="00E836D9"/>
    <w:rsid w:val="00E857B9"/>
    <w:rsid w:val="00E8739B"/>
    <w:rsid w:val="00E90239"/>
    <w:rsid w:val="00E945FF"/>
    <w:rsid w:val="00E95EDD"/>
    <w:rsid w:val="00E95F9A"/>
    <w:rsid w:val="00E97171"/>
    <w:rsid w:val="00E9731F"/>
    <w:rsid w:val="00EA0C4C"/>
    <w:rsid w:val="00EA1572"/>
    <w:rsid w:val="00EA30F5"/>
    <w:rsid w:val="00EA4EAD"/>
    <w:rsid w:val="00EA52E2"/>
    <w:rsid w:val="00EA5FF7"/>
    <w:rsid w:val="00EA7667"/>
    <w:rsid w:val="00EA7EF3"/>
    <w:rsid w:val="00EB134E"/>
    <w:rsid w:val="00EB16E8"/>
    <w:rsid w:val="00EB1704"/>
    <w:rsid w:val="00EB25D6"/>
    <w:rsid w:val="00EB4041"/>
    <w:rsid w:val="00EB4A76"/>
    <w:rsid w:val="00EB5718"/>
    <w:rsid w:val="00EB6703"/>
    <w:rsid w:val="00EB6CB5"/>
    <w:rsid w:val="00EC0B8E"/>
    <w:rsid w:val="00EC35EE"/>
    <w:rsid w:val="00EC367C"/>
    <w:rsid w:val="00EC3D01"/>
    <w:rsid w:val="00EC4A7D"/>
    <w:rsid w:val="00EC6603"/>
    <w:rsid w:val="00ED0D19"/>
    <w:rsid w:val="00ED254D"/>
    <w:rsid w:val="00EE1207"/>
    <w:rsid w:val="00EE2B2B"/>
    <w:rsid w:val="00EE2D99"/>
    <w:rsid w:val="00EE2F57"/>
    <w:rsid w:val="00EE3C6D"/>
    <w:rsid w:val="00EE3CB5"/>
    <w:rsid w:val="00EE478A"/>
    <w:rsid w:val="00EF074C"/>
    <w:rsid w:val="00EF5209"/>
    <w:rsid w:val="00EF5CDC"/>
    <w:rsid w:val="00F01F65"/>
    <w:rsid w:val="00F039B2"/>
    <w:rsid w:val="00F04A72"/>
    <w:rsid w:val="00F05553"/>
    <w:rsid w:val="00F05748"/>
    <w:rsid w:val="00F0590D"/>
    <w:rsid w:val="00F07DA9"/>
    <w:rsid w:val="00F11FB5"/>
    <w:rsid w:val="00F1289E"/>
    <w:rsid w:val="00F12AF0"/>
    <w:rsid w:val="00F17ECA"/>
    <w:rsid w:val="00F20711"/>
    <w:rsid w:val="00F21BFF"/>
    <w:rsid w:val="00F2384D"/>
    <w:rsid w:val="00F23CA5"/>
    <w:rsid w:val="00F24806"/>
    <w:rsid w:val="00F31FD0"/>
    <w:rsid w:val="00F410F9"/>
    <w:rsid w:val="00F469C4"/>
    <w:rsid w:val="00F471C5"/>
    <w:rsid w:val="00F500FD"/>
    <w:rsid w:val="00F50C69"/>
    <w:rsid w:val="00F512A5"/>
    <w:rsid w:val="00F55D47"/>
    <w:rsid w:val="00F56665"/>
    <w:rsid w:val="00F60936"/>
    <w:rsid w:val="00F60AEC"/>
    <w:rsid w:val="00F628F3"/>
    <w:rsid w:val="00F651A3"/>
    <w:rsid w:val="00F66B37"/>
    <w:rsid w:val="00F67561"/>
    <w:rsid w:val="00F67FBD"/>
    <w:rsid w:val="00F70ABE"/>
    <w:rsid w:val="00F71921"/>
    <w:rsid w:val="00F72EA9"/>
    <w:rsid w:val="00F745A4"/>
    <w:rsid w:val="00F74911"/>
    <w:rsid w:val="00F75215"/>
    <w:rsid w:val="00F75F58"/>
    <w:rsid w:val="00F76581"/>
    <w:rsid w:val="00F80AAC"/>
    <w:rsid w:val="00F82071"/>
    <w:rsid w:val="00F855E6"/>
    <w:rsid w:val="00F8666D"/>
    <w:rsid w:val="00F86A21"/>
    <w:rsid w:val="00F86DEE"/>
    <w:rsid w:val="00F926DF"/>
    <w:rsid w:val="00F97DC0"/>
    <w:rsid w:val="00FA3BA1"/>
    <w:rsid w:val="00FA4C42"/>
    <w:rsid w:val="00FA5979"/>
    <w:rsid w:val="00FA73A8"/>
    <w:rsid w:val="00FB0A13"/>
    <w:rsid w:val="00FB12EA"/>
    <w:rsid w:val="00FB4703"/>
    <w:rsid w:val="00FC079E"/>
    <w:rsid w:val="00FC4229"/>
    <w:rsid w:val="00FD194D"/>
    <w:rsid w:val="00FD2424"/>
    <w:rsid w:val="00FD6CA9"/>
    <w:rsid w:val="00FD7254"/>
    <w:rsid w:val="00FD75E1"/>
    <w:rsid w:val="00FE35D1"/>
    <w:rsid w:val="00FE379D"/>
    <w:rsid w:val="00FE576E"/>
    <w:rsid w:val="00FE6F5E"/>
    <w:rsid w:val="00FF08C7"/>
    <w:rsid w:val="00FF0D5A"/>
    <w:rsid w:val="00FF1DDC"/>
    <w:rsid w:val="00FF417E"/>
    <w:rsid w:val="00FF5214"/>
    <w:rsid w:val="00FF5A49"/>
    <w:rsid w:val="00FF5FBA"/>
    <w:rsid w:val="00FF6F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B244DA"/>
  <w15:docId w15:val="{E70CD1F3-4A69-4733-8F78-D72F26A6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Table Grid"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5CDC"/>
    <w:pPr>
      <w:spacing w:after="120"/>
      <w:jc w:val="both"/>
    </w:pPr>
    <w:rPr>
      <w:rFonts w:ascii="Calibri" w:hAnsi="Calibri"/>
      <w:sz w:val="24"/>
      <w:szCs w:val="24"/>
      <w:lang w:val="en-US" w:eastAsia="en-US"/>
    </w:rPr>
  </w:style>
  <w:style w:type="paragraph" w:styleId="Heading1">
    <w:name w:val="heading 1"/>
    <w:basedOn w:val="Normal"/>
    <w:next w:val="Normal"/>
    <w:link w:val="Heading1Char"/>
    <w:qFormat/>
    <w:locked/>
    <w:rsid w:val="00D7139B"/>
    <w:pPr>
      <w:keepNext/>
      <w:numPr>
        <w:numId w:val="2"/>
      </w:numPr>
      <w:spacing w:after="0"/>
      <w:outlineLvl w:val="0"/>
    </w:pPr>
    <w:rPr>
      <w:rFonts w:ascii="Arial" w:hAnsi="Arial"/>
      <w:b/>
      <w:sz w:val="28"/>
      <w:szCs w:val="28"/>
      <w:lang w:val="nl-NL" w:eastAsia="en-GB"/>
    </w:rPr>
  </w:style>
  <w:style w:type="paragraph" w:styleId="Heading2">
    <w:name w:val="heading 2"/>
    <w:basedOn w:val="Normal"/>
    <w:next w:val="Normal"/>
    <w:qFormat/>
    <w:locked/>
    <w:rsid w:val="00D7139B"/>
    <w:pPr>
      <w:keepNext/>
      <w:numPr>
        <w:ilvl w:val="1"/>
        <w:numId w:val="2"/>
      </w:numPr>
      <w:spacing w:after="0"/>
      <w:outlineLvl w:val="1"/>
    </w:pPr>
    <w:rPr>
      <w:b/>
      <w:szCs w:val="20"/>
      <w:lang w:val="nl-NL" w:eastAsia="en-GB"/>
    </w:rPr>
  </w:style>
  <w:style w:type="paragraph" w:styleId="Heading3">
    <w:name w:val="heading 3"/>
    <w:basedOn w:val="Normal"/>
    <w:next w:val="Normal"/>
    <w:qFormat/>
    <w:locked/>
    <w:rsid w:val="00D7139B"/>
    <w:pPr>
      <w:keepNext/>
      <w:numPr>
        <w:ilvl w:val="2"/>
        <w:numId w:val="2"/>
      </w:numPr>
      <w:spacing w:after="0"/>
      <w:outlineLvl w:val="2"/>
    </w:pPr>
    <w:rPr>
      <w:szCs w:val="20"/>
      <w:lang w:val="nl-NL" w:eastAsia="en-GB"/>
    </w:rPr>
  </w:style>
  <w:style w:type="paragraph" w:styleId="Heading4">
    <w:name w:val="heading 4"/>
    <w:basedOn w:val="Normal"/>
    <w:next w:val="Normal"/>
    <w:qFormat/>
    <w:locked/>
    <w:rsid w:val="00D7139B"/>
    <w:pPr>
      <w:keepNext/>
      <w:numPr>
        <w:ilvl w:val="3"/>
        <w:numId w:val="2"/>
      </w:numPr>
      <w:spacing w:after="0"/>
      <w:outlineLvl w:val="3"/>
    </w:pPr>
    <w:rPr>
      <w:sz w:val="22"/>
      <w:szCs w:val="20"/>
      <w:lang w:val="nl-NL" w:eastAsia="en-GB"/>
    </w:rPr>
  </w:style>
  <w:style w:type="paragraph" w:styleId="Heading5">
    <w:name w:val="heading 5"/>
    <w:basedOn w:val="Normal"/>
    <w:next w:val="Normal"/>
    <w:qFormat/>
    <w:locked/>
    <w:rsid w:val="008D0DBE"/>
    <w:pPr>
      <w:numPr>
        <w:ilvl w:val="4"/>
        <w:numId w:val="2"/>
      </w:numPr>
      <w:spacing w:after="0"/>
      <w:outlineLvl w:val="4"/>
    </w:pPr>
    <w:rPr>
      <w:b/>
      <w:bCs/>
      <w:iCs/>
      <w:sz w:val="22"/>
      <w:szCs w:val="26"/>
    </w:rPr>
  </w:style>
  <w:style w:type="paragraph" w:styleId="Heading6">
    <w:name w:val="heading 6"/>
    <w:basedOn w:val="Normal"/>
    <w:next w:val="Normal"/>
    <w:qFormat/>
    <w:locked/>
    <w:rsid w:val="00932581"/>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qFormat/>
    <w:locked/>
    <w:rsid w:val="00932581"/>
    <w:pPr>
      <w:numPr>
        <w:ilvl w:val="6"/>
        <w:numId w:val="2"/>
      </w:numPr>
      <w:spacing w:before="240" w:after="60"/>
      <w:outlineLvl w:val="6"/>
    </w:pPr>
    <w:rPr>
      <w:rFonts w:ascii="Times New Roman" w:hAnsi="Times New Roman"/>
    </w:rPr>
  </w:style>
  <w:style w:type="paragraph" w:styleId="Heading8">
    <w:name w:val="heading 8"/>
    <w:basedOn w:val="Normal"/>
    <w:next w:val="Normal"/>
    <w:qFormat/>
    <w:locked/>
    <w:rsid w:val="00932581"/>
    <w:pPr>
      <w:numPr>
        <w:ilvl w:val="7"/>
        <w:numId w:val="2"/>
      </w:numPr>
      <w:spacing w:before="240" w:after="60"/>
      <w:outlineLvl w:val="7"/>
    </w:pPr>
    <w:rPr>
      <w:rFonts w:ascii="Times New Roman" w:hAnsi="Times New Roman"/>
      <w:i/>
      <w:iCs/>
    </w:rPr>
  </w:style>
  <w:style w:type="paragraph" w:styleId="Heading9">
    <w:name w:val="heading 9"/>
    <w:basedOn w:val="Normal"/>
    <w:next w:val="Normal"/>
    <w:qFormat/>
    <w:locked/>
    <w:rsid w:val="00932581"/>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handleiding">
    <w:name w:val="Tekst handleiding"/>
    <w:basedOn w:val="Normal"/>
    <w:locked/>
    <w:rsid w:val="007324F0"/>
    <w:pPr>
      <w:shd w:val="clear" w:color="auto" w:fill="E6E6E6"/>
      <w:tabs>
        <w:tab w:val="left" w:pos="709"/>
      </w:tabs>
      <w:overflowPunct w:val="0"/>
      <w:autoSpaceDE w:val="0"/>
      <w:autoSpaceDN w:val="0"/>
      <w:adjustRightInd w:val="0"/>
      <w:spacing w:before="60" w:after="60"/>
      <w:textAlignment w:val="baseline"/>
    </w:pPr>
    <w:rPr>
      <w:rFonts w:eastAsia="MS Mincho"/>
      <w:bCs/>
      <w:position w:val="-10"/>
      <w:szCs w:val="22"/>
      <w:lang w:val="nl-NL" w:eastAsia="nl-NL"/>
    </w:rPr>
  </w:style>
  <w:style w:type="paragraph" w:customStyle="1" w:styleId="TabelTekst">
    <w:name w:val="TabelTekst"/>
    <w:basedOn w:val="Normal"/>
    <w:next w:val="Normal"/>
    <w:locked/>
    <w:rsid w:val="007324F0"/>
    <w:pPr>
      <w:tabs>
        <w:tab w:val="left" w:pos="709"/>
      </w:tabs>
      <w:overflowPunct w:val="0"/>
      <w:autoSpaceDE w:val="0"/>
      <w:autoSpaceDN w:val="0"/>
      <w:adjustRightInd w:val="0"/>
      <w:spacing w:before="40" w:after="40"/>
      <w:textAlignment w:val="baseline"/>
    </w:pPr>
    <w:rPr>
      <w:rFonts w:eastAsia="MS Mincho"/>
      <w:bCs/>
      <w:position w:val="-10"/>
      <w:sz w:val="18"/>
      <w:lang w:val="nl-BE" w:eastAsia="nl-NL"/>
    </w:rPr>
  </w:style>
  <w:style w:type="paragraph" w:styleId="FootnoteText">
    <w:name w:val="footnote text"/>
    <w:basedOn w:val="Normal"/>
    <w:semiHidden/>
    <w:locked/>
    <w:rsid w:val="007324F0"/>
    <w:rPr>
      <w:sz w:val="20"/>
      <w:szCs w:val="20"/>
    </w:rPr>
  </w:style>
  <w:style w:type="paragraph" w:styleId="BodyText">
    <w:name w:val="Body Text"/>
    <w:basedOn w:val="Normal"/>
    <w:locked/>
    <w:rsid w:val="007324F0"/>
  </w:style>
  <w:style w:type="paragraph" w:customStyle="1" w:styleId="BroodTekst">
    <w:name w:val="BroodTekst"/>
    <w:basedOn w:val="Normal"/>
    <w:locked/>
    <w:rsid w:val="007324F0"/>
    <w:pPr>
      <w:spacing w:line="280" w:lineRule="exact"/>
    </w:pPr>
    <w:rPr>
      <w:rFonts w:ascii="Verdana" w:hAnsi="Verdana"/>
      <w:spacing w:val="5"/>
      <w:sz w:val="17"/>
      <w:szCs w:val="17"/>
      <w:lang w:eastAsia="nl-NL"/>
    </w:rPr>
  </w:style>
  <w:style w:type="character" w:styleId="FootnoteReference">
    <w:name w:val="footnote reference"/>
    <w:basedOn w:val="DefaultParagraphFont"/>
    <w:semiHidden/>
    <w:locked/>
    <w:rsid w:val="007324F0"/>
    <w:rPr>
      <w:vertAlign w:val="superscript"/>
    </w:rPr>
  </w:style>
  <w:style w:type="paragraph" w:customStyle="1" w:styleId="OpmaakprofielBroodTekstGaramond9ptVetCursief">
    <w:name w:val="Opmaakprofiel BroodTekst + Garamond 9 pt Vet Cursief"/>
    <w:basedOn w:val="BroodTekst"/>
    <w:locked/>
    <w:rsid w:val="007324F0"/>
    <w:pPr>
      <w:spacing w:after="0"/>
    </w:pPr>
    <w:rPr>
      <w:rFonts w:ascii="Garamond" w:hAnsi="Garamond"/>
      <w:b/>
      <w:bCs/>
      <w:i/>
      <w:iCs/>
      <w:sz w:val="18"/>
    </w:rPr>
  </w:style>
  <w:style w:type="paragraph" w:customStyle="1" w:styleId="Tekst">
    <w:name w:val="Tekst"/>
    <w:basedOn w:val="Normal"/>
    <w:autoRedefine/>
    <w:locked/>
    <w:rsid w:val="00DA3D6B"/>
    <w:pPr>
      <w:tabs>
        <w:tab w:val="left" w:pos="709"/>
      </w:tabs>
      <w:overflowPunct w:val="0"/>
      <w:autoSpaceDE w:val="0"/>
      <w:autoSpaceDN w:val="0"/>
      <w:adjustRightInd w:val="0"/>
      <w:spacing w:before="60" w:after="60"/>
      <w:textAlignment w:val="baseline"/>
    </w:pPr>
    <w:rPr>
      <w:rFonts w:eastAsia="MS Mincho"/>
      <w:bCs/>
      <w:position w:val="-10"/>
      <w:szCs w:val="22"/>
      <w:lang w:val="nl-BE" w:eastAsia="nl-NL"/>
    </w:rPr>
  </w:style>
  <w:style w:type="paragraph" w:styleId="Caption">
    <w:name w:val="caption"/>
    <w:basedOn w:val="Normal"/>
    <w:next w:val="Normal"/>
    <w:qFormat/>
    <w:locked/>
    <w:rsid w:val="007324F0"/>
    <w:pPr>
      <w:keepNext/>
      <w:tabs>
        <w:tab w:val="left" w:pos="709"/>
      </w:tabs>
      <w:overflowPunct w:val="0"/>
      <w:autoSpaceDE w:val="0"/>
      <w:autoSpaceDN w:val="0"/>
      <w:adjustRightInd w:val="0"/>
      <w:spacing w:before="120"/>
      <w:textAlignment w:val="baseline"/>
    </w:pPr>
    <w:rPr>
      <w:rFonts w:ascii="Arial" w:hAnsi="Arial"/>
      <w:i/>
      <w:sz w:val="18"/>
      <w:szCs w:val="20"/>
      <w:lang w:val="en-GB" w:eastAsia="nl-NL"/>
    </w:rPr>
  </w:style>
  <w:style w:type="table" w:styleId="TableGrid">
    <w:name w:val="Table Grid"/>
    <w:basedOn w:val="TableNormal"/>
    <w:uiPriority w:val="59"/>
    <w:locked/>
    <w:rsid w:val="00732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locked/>
    <w:rsid w:val="007324F0"/>
    <w:rPr>
      <w:rFonts w:ascii="Tahoma" w:hAnsi="Tahoma" w:cs="Tahoma"/>
      <w:sz w:val="16"/>
      <w:szCs w:val="16"/>
    </w:rPr>
  </w:style>
  <w:style w:type="paragraph" w:styleId="Footer">
    <w:name w:val="footer"/>
    <w:basedOn w:val="Normal"/>
    <w:locked/>
    <w:rsid w:val="00753C59"/>
    <w:pPr>
      <w:tabs>
        <w:tab w:val="center" w:pos="4536"/>
        <w:tab w:val="right" w:pos="9072"/>
      </w:tabs>
    </w:pPr>
  </w:style>
  <w:style w:type="character" w:styleId="PageNumber">
    <w:name w:val="page number"/>
    <w:basedOn w:val="DefaultParagraphFont"/>
    <w:locked/>
    <w:rsid w:val="00753C59"/>
  </w:style>
  <w:style w:type="paragraph" w:styleId="TOC1">
    <w:name w:val="toc 1"/>
    <w:basedOn w:val="Normal"/>
    <w:next w:val="Normal"/>
    <w:autoRedefine/>
    <w:uiPriority w:val="39"/>
    <w:locked/>
    <w:rsid w:val="00CB030E"/>
    <w:pPr>
      <w:tabs>
        <w:tab w:val="left" w:pos="1276"/>
        <w:tab w:val="right" w:leader="dot" w:pos="9060"/>
      </w:tabs>
      <w:spacing w:before="120"/>
      <w:jc w:val="left"/>
    </w:pPr>
    <w:rPr>
      <w:b/>
      <w:bCs/>
      <w:caps/>
      <w:sz w:val="20"/>
      <w:szCs w:val="20"/>
    </w:rPr>
  </w:style>
  <w:style w:type="paragraph" w:styleId="TOC2">
    <w:name w:val="toc 2"/>
    <w:basedOn w:val="Normal"/>
    <w:next w:val="Normal"/>
    <w:autoRedefine/>
    <w:uiPriority w:val="39"/>
    <w:locked/>
    <w:rsid w:val="008D3BB7"/>
    <w:pPr>
      <w:spacing w:after="0"/>
      <w:ind w:left="240"/>
      <w:jc w:val="left"/>
    </w:pPr>
    <w:rPr>
      <w:smallCaps/>
      <w:sz w:val="20"/>
      <w:szCs w:val="20"/>
    </w:rPr>
  </w:style>
  <w:style w:type="paragraph" w:styleId="TOC3">
    <w:name w:val="toc 3"/>
    <w:basedOn w:val="Normal"/>
    <w:next w:val="Normal"/>
    <w:autoRedefine/>
    <w:uiPriority w:val="39"/>
    <w:locked/>
    <w:rsid w:val="00D45C58"/>
    <w:pPr>
      <w:tabs>
        <w:tab w:val="left" w:pos="1200"/>
        <w:tab w:val="right" w:leader="dot" w:pos="9060"/>
      </w:tabs>
      <w:spacing w:after="0"/>
      <w:ind w:left="1276" w:hanging="796"/>
      <w:jc w:val="left"/>
    </w:pPr>
    <w:rPr>
      <w:i/>
      <w:iCs/>
      <w:sz w:val="20"/>
      <w:szCs w:val="20"/>
    </w:rPr>
  </w:style>
  <w:style w:type="paragraph" w:styleId="TOC4">
    <w:name w:val="toc 4"/>
    <w:basedOn w:val="Normal"/>
    <w:next w:val="Normal"/>
    <w:autoRedefine/>
    <w:uiPriority w:val="39"/>
    <w:locked/>
    <w:rsid w:val="00DA44CC"/>
    <w:pPr>
      <w:spacing w:after="0"/>
      <w:ind w:left="720"/>
      <w:jc w:val="left"/>
    </w:pPr>
    <w:rPr>
      <w:rFonts w:ascii="Times New Roman" w:hAnsi="Times New Roman"/>
      <w:sz w:val="18"/>
      <w:szCs w:val="18"/>
    </w:rPr>
  </w:style>
  <w:style w:type="paragraph" w:styleId="TOC5">
    <w:name w:val="toc 5"/>
    <w:basedOn w:val="Normal"/>
    <w:next w:val="Normal"/>
    <w:autoRedefine/>
    <w:uiPriority w:val="39"/>
    <w:locked/>
    <w:rsid w:val="00DA44CC"/>
    <w:pPr>
      <w:spacing w:after="0"/>
      <w:ind w:left="960"/>
      <w:jc w:val="left"/>
    </w:pPr>
    <w:rPr>
      <w:rFonts w:ascii="Times New Roman" w:hAnsi="Times New Roman"/>
      <w:sz w:val="18"/>
      <w:szCs w:val="18"/>
    </w:rPr>
  </w:style>
  <w:style w:type="paragraph" w:styleId="TOC6">
    <w:name w:val="toc 6"/>
    <w:basedOn w:val="Normal"/>
    <w:next w:val="Normal"/>
    <w:autoRedefine/>
    <w:uiPriority w:val="39"/>
    <w:locked/>
    <w:rsid w:val="00DA44CC"/>
    <w:pPr>
      <w:spacing w:after="0"/>
      <w:ind w:left="1200"/>
      <w:jc w:val="left"/>
    </w:pPr>
    <w:rPr>
      <w:rFonts w:ascii="Times New Roman" w:hAnsi="Times New Roman"/>
      <w:sz w:val="18"/>
      <w:szCs w:val="18"/>
    </w:rPr>
  </w:style>
  <w:style w:type="paragraph" w:styleId="TOC7">
    <w:name w:val="toc 7"/>
    <w:basedOn w:val="Normal"/>
    <w:next w:val="Normal"/>
    <w:autoRedefine/>
    <w:uiPriority w:val="39"/>
    <w:locked/>
    <w:rsid w:val="00DA44CC"/>
    <w:pPr>
      <w:spacing w:after="0"/>
      <w:ind w:left="1440"/>
      <w:jc w:val="left"/>
    </w:pPr>
    <w:rPr>
      <w:rFonts w:ascii="Times New Roman" w:hAnsi="Times New Roman"/>
      <w:sz w:val="18"/>
      <w:szCs w:val="18"/>
    </w:rPr>
  </w:style>
  <w:style w:type="paragraph" w:styleId="TOC8">
    <w:name w:val="toc 8"/>
    <w:basedOn w:val="Normal"/>
    <w:next w:val="Normal"/>
    <w:autoRedefine/>
    <w:uiPriority w:val="39"/>
    <w:locked/>
    <w:rsid w:val="00DA44CC"/>
    <w:pPr>
      <w:spacing w:after="0"/>
      <w:ind w:left="1680"/>
      <w:jc w:val="left"/>
    </w:pPr>
    <w:rPr>
      <w:rFonts w:ascii="Times New Roman" w:hAnsi="Times New Roman"/>
      <w:sz w:val="18"/>
      <w:szCs w:val="18"/>
    </w:rPr>
  </w:style>
  <w:style w:type="paragraph" w:styleId="TOC9">
    <w:name w:val="toc 9"/>
    <w:basedOn w:val="Normal"/>
    <w:next w:val="Normal"/>
    <w:autoRedefine/>
    <w:uiPriority w:val="39"/>
    <w:locked/>
    <w:rsid w:val="00DA44CC"/>
    <w:pPr>
      <w:spacing w:after="0"/>
      <w:ind w:left="1920"/>
      <w:jc w:val="left"/>
    </w:pPr>
    <w:rPr>
      <w:rFonts w:ascii="Times New Roman" w:hAnsi="Times New Roman"/>
      <w:sz w:val="18"/>
      <w:szCs w:val="18"/>
    </w:rPr>
  </w:style>
  <w:style w:type="character" w:styleId="Hyperlink">
    <w:name w:val="Hyperlink"/>
    <w:basedOn w:val="DefaultParagraphFont"/>
    <w:uiPriority w:val="99"/>
    <w:locked/>
    <w:rsid w:val="00DA44CC"/>
    <w:rPr>
      <w:color w:val="0000FF"/>
      <w:u w:val="single"/>
    </w:rPr>
  </w:style>
  <w:style w:type="paragraph" w:customStyle="1" w:styleId="OpmaakprofielKop5NietCursief">
    <w:name w:val="Opmaakprofiel Kop 5 + Niet Cursief"/>
    <w:basedOn w:val="Heading5"/>
    <w:locked/>
    <w:rsid w:val="00D83651"/>
    <w:rPr>
      <w:i/>
      <w:iCs w:val="0"/>
    </w:rPr>
  </w:style>
  <w:style w:type="paragraph" w:styleId="Header">
    <w:name w:val="header"/>
    <w:basedOn w:val="Normal"/>
    <w:locked/>
    <w:rsid w:val="002B794E"/>
    <w:pPr>
      <w:tabs>
        <w:tab w:val="center" w:pos="4536"/>
        <w:tab w:val="right" w:pos="9072"/>
      </w:tabs>
    </w:pPr>
  </w:style>
  <w:style w:type="paragraph" w:customStyle="1" w:styleId="Heading4LinespacingMultiple13li">
    <w:name w:val="Heading 4 + Line spacing:  Multiple 1.3 li"/>
    <w:basedOn w:val="Heading3"/>
    <w:locked/>
    <w:rsid w:val="005744D0"/>
    <w:pPr>
      <w:spacing w:line="312" w:lineRule="auto"/>
    </w:pPr>
  </w:style>
  <w:style w:type="paragraph" w:customStyle="1" w:styleId="Bijlage">
    <w:name w:val="Bijlage"/>
    <w:basedOn w:val="Heading1"/>
    <w:locked/>
    <w:rsid w:val="00D7139B"/>
    <w:pPr>
      <w:numPr>
        <w:ilvl w:val="4"/>
        <w:numId w:val="1"/>
      </w:numPr>
    </w:pPr>
  </w:style>
  <w:style w:type="paragraph" w:styleId="Title">
    <w:name w:val="Title"/>
    <w:basedOn w:val="Normal"/>
    <w:qFormat/>
    <w:locked/>
    <w:rsid w:val="00D7139B"/>
    <w:pPr>
      <w:spacing w:before="240" w:after="60" w:line="312" w:lineRule="auto"/>
      <w:jc w:val="center"/>
      <w:outlineLvl w:val="0"/>
    </w:pPr>
    <w:rPr>
      <w:rFonts w:ascii="Microsoft Sans Serif" w:hAnsi="Microsoft Sans Serif" w:cs="Arial"/>
      <w:b/>
      <w:bCs/>
      <w:kern w:val="28"/>
      <w:sz w:val="40"/>
      <w:szCs w:val="32"/>
      <w:lang w:val="nl-NL" w:eastAsia="nl-NL"/>
    </w:rPr>
  </w:style>
  <w:style w:type="paragraph" w:styleId="BodyText2">
    <w:name w:val="Body Text 2"/>
    <w:basedOn w:val="Normal"/>
    <w:locked/>
    <w:rsid w:val="000C7AB7"/>
    <w:pPr>
      <w:spacing w:after="0"/>
    </w:pPr>
    <w:rPr>
      <w:b/>
      <w:bCs/>
      <w:lang w:val="nl-NL"/>
    </w:rPr>
  </w:style>
  <w:style w:type="table" w:styleId="TableClassic1">
    <w:name w:val="Table Classic 1"/>
    <w:basedOn w:val="TableNormal"/>
    <w:locked/>
    <w:rsid w:val="00640B47"/>
    <w:pPr>
      <w:spacing w:after="1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0428F2"/>
    <w:rPr>
      <w:color w:val="808080"/>
    </w:rPr>
  </w:style>
  <w:style w:type="paragraph" w:styleId="ListParagraph">
    <w:name w:val="List Paragraph"/>
    <w:basedOn w:val="Normal"/>
    <w:uiPriority w:val="34"/>
    <w:qFormat/>
    <w:rsid w:val="00C44617"/>
    <w:pPr>
      <w:ind w:left="720"/>
      <w:contextualSpacing/>
    </w:pPr>
  </w:style>
  <w:style w:type="paragraph" w:customStyle="1" w:styleId="NumPar1">
    <w:name w:val="NumPar 1"/>
    <w:basedOn w:val="Normal"/>
    <w:next w:val="Normal"/>
    <w:rsid w:val="008F7AA3"/>
    <w:pPr>
      <w:numPr>
        <w:numId w:val="3"/>
      </w:numPr>
      <w:spacing w:before="120"/>
    </w:pPr>
    <w:rPr>
      <w:rFonts w:ascii="Times New Roman" w:hAnsi="Times New Roman"/>
      <w:lang w:val="nl-NL"/>
    </w:rPr>
  </w:style>
  <w:style w:type="paragraph" w:customStyle="1" w:styleId="NumPar2">
    <w:name w:val="NumPar 2"/>
    <w:basedOn w:val="Normal"/>
    <w:next w:val="Normal"/>
    <w:rsid w:val="008F7AA3"/>
    <w:pPr>
      <w:numPr>
        <w:ilvl w:val="1"/>
        <w:numId w:val="3"/>
      </w:numPr>
      <w:spacing w:before="120"/>
    </w:pPr>
    <w:rPr>
      <w:rFonts w:ascii="Times New Roman" w:hAnsi="Times New Roman"/>
      <w:lang w:val="nl-NL"/>
    </w:rPr>
  </w:style>
  <w:style w:type="paragraph" w:customStyle="1" w:styleId="NumPar3">
    <w:name w:val="NumPar 3"/>
    <w:basedOn w:val="Normal"/>
    <w:next w:val="Normal"/>
    <w:rsid w:val="008F7AA3"/>
    <w:pPr>
      <w:numPr>
        <w:ilvl w:val="2"/>
        <w:numId w:val="3"/>
      </w:numPr>
      <w:spacing w:before="120"/>
    </w:pPr>
    <w:rPr>
      <w:rFonts w:ascii="Times New Roman" w:hAnsi="Times New Roman"/>
      <w:lang w:val="nl-NL"/>
    </w:rPr>
  </w:style>
  <w:style w:type="paragraph" w:customStyle="1" w:styleId="NumPar4">
    <w:name w:val="NumPar 4"/>
    <w:basedOn w:val="Normal"/>
    <w:next w:val="Normal"/>
    <w:rsid w:val="008F7AA3"/>
    <w:pPr>
      <w:numPr>
        <w:ilvl w:val="3"/>
        <w:numId w:val="3"/>
      </w:numPr>
      <w:spacing w:before="120"/>
    </w:pPr>
    <w:rPr>
      <w:rFonts w:ascii="Times New Roman" w:hAnsi="Times New Roman"/>
      <w:lang w:val="nl-NL"/>
    </w:rPr>
  </w:style>
  <w:style w:type="paragraph" w:styleId="CommentText">
    <w:name w:val="annotation text"/>
    <w:basedOn w:val="Normal"/>
    <w:link w:val="CommentTextChar"/>
    <w:locked/>
    <w:rsid w:val="00A058AC"/>
    <w:rPr>
      <w:sz w:val="20"/>
      <w:szCs w:val="20"/>
    </w:rPr>
  </w:style>
  <w:style w:type="character" w:customStyle="1" w:styleId="CommentTextChar">
    <w:name w:val="Comment Text Char"/>
    <w:basedOn w:val="DefaultParagraphFont"/>
    <w:link w:val="CommentText"/>
    <w:rsid w:val="00A058AC"/>
    <w:rPr>
      <w:rFonts w:ascii="Calibri" w:hAnsi="Calibri"/>
      <w:lang w:val="en-US" w:eastAsia="en-US"/>
    </w:rPr>
  </w:style>
  <w:style w:type="paragraph" w:customStyle="1" w:styleId="Text1">
    <w:name w:val="Text 1"/>
    <w:basedOn w:val="Normal"/>
    <w:rsid w:val="00F039B2"/>
    <w:pPr>
      <w:spacing w:before="120"/>
      <w:ind w:left="850"/>
    </w:pPr>
    <w:rPr>
      <w:rFonts w:ascii="Times New Roman" w:hAnsi="Times New Roman"/>
      <w:lang w:val="nl-NL"/>
    </w:rPr>
  </w:style>
  <w:style w:type="paragraph" w:customStyle="1" w:styleId="ManualNumPar1">
    <w:name w:val="Manual NumPar 1"/>
    <w:basedOn w:val="Normal"/>
    <w:next w:val="Text1"/>
    <w:rsid w:val="00F039B2"/>
    <w:pPr>
      <w:spacing w:before="120"/>
      <w:ind w:left="850" w:hanging="850"/>
    </w:pPr>
    <w:rPr>
      <w:rFonts w:ascii="Times New Roman" w:hAnsi="Times New Roman"/>
      <w:lang w:val="nl-NL"/>
    </w:rPr>
  </w:style>
  <w:style w:type="character" w:customStyle="1" w:styleId="Heading1Char">
    <w:name w:val="Heading 1 Char"/>
    <w:basedOn w:val="DefaultParagraphFont"/>
    <w:link w:val="Heading1"/>
    <w:rsid w:val="00D45C58"/>
    <w:rPr>
      <w:rFonts w:ascii="Arial" w:hAnsi="Arial"/>
      <w:b/>
      <w:sz w:val="28"/>
      <w:szCs w:val="28"/>
      <w:lang w:val="nl-NL" w:eastAsia="en-GB"/>
    </w:rPr>
  </w:style>
  <w:style w:type="character" w:styleId="LineNumber">
    <w:name w:val="line number"/>
    <w:basedOn w:val="DefaultParagraphFont"/>
    <w:locked/>
    <w:rsid w:val="008C5B87"/>
  </w:style>
  <w:style w:type="character" w:styleId="CommentReference">
    <w:name w:val="annotation reference"/>
    <w:basedOn w:val="DefaultParagraphFont"/>
    <w:locked/>
    <w:rsid w:val="00A3752F"/>
    <w:rPr>
      <w:sz w:val="16"/>
      <w:szCs w:val="16"/>
    </w:rPr>
  </w:style>
  <w:style w:type="paragraph" w:styleId="NormalWeb">
    <w:name w:val="Normal (Web)"/>
    <w:basedOn w:val="Normal"/>
    <w:uiPriority w:val="99"/>
    <w:unhideWhenUsed/>
    <w:locked/>
    <w:rsid w:val="00A3752F"/>
    <w:pPr>
      <w:spacing w:before="100" w:beforeAutospacing="1" w:after="100" w:afterAutospacing="1"/>
      <w:jc w:val="left"/>
    </w:pPr>
    <w:rPr>
      <w:rFonts w:ascii="Times New Roman" w:eastAsiaTheme="minorEastAsia" w:hAnsi="Times New Roman"/>
      <w:lang w:val="nl-BE" w:eastAsia="nl-BE"/>
    </w:rPr>
  </w:style>
  <w:style w:type="paragraph" w:customStyle="1" w:styleId="Document1">
    <w:name w:val="Document 1"/>
    <w:rsid w:val="00C34B6C"/>
    <w:pPr>
      <w:keepNext/>
      <w:keepLines/>
      <w:widowControl w:val="0"/>
      <w:tabs>
        <w:tab w:val="left" w:pos="-720"/>
      </w:tabs>
      <w:suppressAutoHyphens/>
    </w:pPr>
    <w:rPr>
      <w:rFonts w:ascii="Courier New" w:hAnsi="Courier New"/>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8721">
      <w:bodyDiv w:val="1"/>
      <w:marLeft w:val="0"/>
      <w:marRight w:val="0"/>
      <w:marTop w:val="0"/>
      <w:marBottom w:val="0"/>
      <w:divBdr>
        <w:top w:val="none" w:sz="0" w:space="0" w:color="auto"/>
        <w:left w:val="none" w:sz="0" w:space="0" w:color="auto"/>
        <w:bottom w:val="none" w:sz="0" w:space="0" w:color="auto"/>
        <w:right w:val="none" w:sz="0" w:space="0" w:color="auto"/>
      </w:divBdr>
    </w:div>
    <w:div w:id="9531222">
      <w:bodyDiv w:val="1"/>
      <w:marLeft w:val="0"/>
      <w:marRight w:val="0"/>
      <w:marTop w:val="0"/>
      <w:marBottom w:val="0"/>
      <w:divBdr>
        <w:top w:val="none" w:sz="0" w:space="0" w:color="auto"/>
        <w:left w:val="none" w:sz="0" w:space="0" w:color="auto"/>
        <w:bottom w:val="none" w:sz="0" w:space="0" w:color="auto"/>
        <w:right w:val="none" w:sz="0" w:space="0" w:color="auto"/>
      </w:divBdr>
    </w:div>
    <w:div w:id="41516396">
      <w:bodyDiv w:val="1"/>
      <w:marLeft w:val="0"/>
      <w:marRight w:val="0"/>
      <w:marTop w:val="0"/>
      <w:marBottom w:val="0"/>
      <w:divBdr>
        <w:top w:val="none" w:sz="0" w:space="0" w:color="auto"/>
        <w:left w:val="none" w:sz="0" w:space="0" w:color="auto"/>
        <w:bottom w:val="none" w:sz="0" w:space="0" w:color="auto"/>
        <w:right w:val="none" w:sz="0" w:space="0" w:color="auto"/>
      </w:divBdr>
    </w:div>
    <w:div w:id="48042399">
      <w:bodyDiv w:val="1"/>
      <w:marLeft w:val="0"/>
      <w:marRight w:val="0"/>
      <w:marTop w:val="0"/>
      <w:marBottom w:val="0"/>
      <w:divBdr>
        <w:top w:val="none" w:sz="0" w:space="0" w:color="auto"/>
        <w:left w:val="none" w:sz="0" w:space="0" w:color="auto"/>
        <w:bottom w:val="none" w:sz="0" w:space="0" w:color="auto"/>
        <w:right w:val="none" w:sz="0" w:space="0" w:color="auto"/>
      </w:divBdr>
    </w:div>
    <w:div w:id="67267532">
      <w:bodyDiv w:val="1"/>
      <w:marLeft w:val="0"/>
      <w:marRight w:val="0"/>
      <w:marTop w:val="0"/>
      <w:marBottom w:val="0"/>
      <w:divBdr>
        <w:top w:val="none" w:sz="0" w:space="0" w:color="auto"/>
        <w:left w:val="none" w:sz="0" w:space="0" w:color="auto"/>
        <w:bottom w:val="none" w:sz="0" w:space="0" w:color="auto"/>
        <w:right w:val="none" w:sz="0" w:space="0" w:color="auto"/>
      </w:divBdr>
    </w:div>
    <w:div w:id="76757802">
      <w:bodyDiv w:val="1"/>
      <w:marLeft w:val="0"/>
      <w:marRight w:val="0"/>
      <w:marTop w:val="0"/>
      <w:marBottom w:val="0"/>
      <w:divBdr>
        <w:top w:val="none" w:sz="0" w:space="0" w:color="auto"/>
        <w:left w:val="none" w:sz="0" w:space="0" w:color="auto"/>
        <w:bottom w:val="none" w:sz="0" w:space="0" w:color="auto"/>
        <w:right w:val="none" w:sz="0" w:space="0" w:color="auto"/>
      </w:divBdr>
    </w:div>
    <w:div w:id="84696885">
      <w:bodyDiv w:val="1"/>
      <w:marLeft w:val="0"/>
      <w:marRight w:val="0"/>
      <w:marTop w:val="0"/>
      <w:marBottom w:val="0"/>
      <w:divBdr>
        <w:top w:val="none" w:sz="0" w:space="0" w:color="auto"/>
        <w:left w:val="none" w:sz="0" w:space="0" w:color="auto"/>
        <w:bottom w:val="none" w:sz="0" w:space="0" w:color="auto"/>
        <w:right w:val="none" w:sz="0" w:space="0" w:color="auto"/>
      </w:divBdr>
    </w:div>
    <w:div w:id="117728865">
      <w:bodyDiv w:val="1"/>
      <w:marLeft w:val="0"/>
      <w:marRight w:val="0"/>
      <w:marTop w:val="0"/>
      <w:marBottom w:val="0"/>
      <w:divBdr>
        <w:top w:val="none" w:sz="0" w:space="0" w:color="auto"/>
        <w:left w:val="none" w:sz="0" w:space="0" w:color="auto"/>
        <w:bottom w:val="none" w:sz="0" w:space="0" w:color="auto"/>
        <w:right w:val="none" w:sz="0" w:space="0" w:color="auto"/>
      </w:divBdr>
    </w:div>
    <w:div w:id="128520409">
      <w:bodyDiv w:val="1"/>
      <w:marLeft w:val="0"/>
      <w:marRight w:val="0"/>
      <w:marTop w:val="0"/>
      <w:marBottom w:val="0"/>
      <w:divBdr>
        <w:top w:val="none" w:sz="0" w:space="0" w:color="auto"/>
        <w:left w:val="none" w:sz="0" w:space="0" w:color="auto"/>
        <w:bottom w:val="none" w:sz="0" w:space="0" w:color="auto"/>
        <w:right w:val="none" w:sz="0" w:space="0" w:color="auto"/>
      </w:divBdr>
    </w:div>
    <w:div w:id="154608984">
      <w:bodyDiv w:val="1"/>
      <w:marLeft w:val="0"/>
      <w:marRight w:val="0"/>
      <w:marTop w:val="0"/>
      <w:marBottom w:val="0"/>
      <w:divBdr>
        <w:top w:val="none" w:sz="0" w:space="0" w:color="auto"/>
        <w:left w:val="none" w:sz="0" w:space="0" w:color="auto"/>
        <w:bottom w:val="none" w:sz="0" w:space="0" w:color="auto"/>
        <w:right w:val="none" w:sz="0" w:space="0" w:color="auto"/>
      </w:divBdr>
    </w:div>
    <w:div w:id="157354877">
      <w:bodyDiv w:val="1"/>
      <w:marLeft w:val="0"/>
      <w:marRight w:val="0"/>
      <w:marTop w:val="0"/>
      <w:marBottom w:val="0"/>
      <w:divBdr>
        <w:top w:val="none" w:sz="0" w:space="0" w:color="auto"/>
        <w:left w:val="none" w:sz="0" w:space="0" w:color="auto"/>
        <w:bottom w:val="none" w:sz="0" w:space="0" w:color="auto"/>
        <w:right w:val="none" w:sz="0" w:space="0" w:color="auto"/>
      </w:divBdr>
    </w:div>
    <w:div w:id="166677800">
      <w:bodyDiv w:val="1"/>
      <w:marLeft w:val="0"/>
      <w:marRight w:val="0"/>
      <w:marTop w:val="0"/>
      <w:marBottom w:val="0"/>
      <w:divBdr>
        <w:top w:val="none" w:sz="0" w:space="0" w:color="auto"/>
        <w:left w:val="none" w:sz="0" w:space="0" w:color="auto"/>
        <w:bottom w:val="none" w:sz="0" w:space="0" w:color="auto"/>
        <w:right w:val="none" w:sz="0" w:space="0" w:color="auto"/>
      </w:divBdr>
    </w:div>
    <w:div w:id="201796609">
      <w:bodyDiv w:val="1"/>
      <w:marLeft w:val="0"/>
      <w:marRight w:val="0"/>
      <w:marTop w:val="0"/>
      <w:marBottom w:val="0"/>
      <w:divBdr>
        <w:top w:val="none" w:sz="0" w:space="0" w:color="auto"/>
        <w:left w:val="none" w:sz="0" w:space="0" w:color="auto"/>
        <w:bottom w:val="none" w:sz="0" w:space="0" w:color="auto"/>
        <w:right w:val="none" w:sz="0" w:space="0" w:color="auto"/>
      </w:divBdr>
    </w:div>
    <w:div w:id="202792171">
      <w:bodyDiv w:val="1"/>
      <w:marLeft w:val="0"/>
      <w:marRight w:val="0"/>
      <w:marTop w:val="0"/>
      <w:marBottom w:val="0"/>
      <w:divBdr>
        <w:top w:val="none" w:sz="0" w:space="0" w:color="auto"/>
        <w:left w:val="none" w:sz="0" w:space="0" w:color="auto"/>
        <w:bottom w:val="none" w:sz="0" w:space="0" w:color="auto"/>
        <w:right w:val="none" w:sz="0" w:space="0" w:color="auto"/>
      </w:divBdr>
    </w:div>
    <w:div w:id="208498997">
      <w:bodyDiv w:val="1"/>
      <w:marLeft w:val="0"/>
      <w:marRight w:val="0"/>
      <w:marTop w:val="0"/>
      <w:marBottom w:val="0"/>
      <w:divBdr>
        <w:top w:val="none" w:sz="0" w:space="0" w:color="auto"/>
        <w:left w:val="none" w:sz="0" w:space="0" w:color="auto"/>
        <w:bottom w:val="none" w:sz="0" w:space="0" w:color="auto"/>
        <w:right w:val="none" w:sz="0" w:space="0" w:color="auto"/>
      </w:divBdr>
    </w:div>
    <w:div w:id="218589640">
      <w:bodyDiv w:val="1"/>
      <w:marLeft w:val="0"/>
      <w:marRight w:val="0"/>
      <w:marTop w:val="0"/>
      <w:marBottom w:val="0"/>
      <w:divBdr>
        <w:top w:val="none" w:sz="0" w:space="0" w:color="auto"/>
        <w:left w:val="none" w:sz="0" w:space="0" w:color="auto"/>
        <w:bottom w:val="none" w:sz="0" w:space="0" w:color="auto"/>
        <w:right w:val="none" w:sz="0" w:space="0" w:color="auto"/>
      </w:divBdr>
    </w:div>
    <w:div w:id="221452206">
      <w:bodyDiv w:val="1"/>
      <w:marLeft w:val="0"/>
      <w:marRight w:val="0"/>
      <w:marTop w:val="0"/>
      <w:marBottom w:val="0"/>
      <w:divBdr>
        <w:top w:val="none" w:sz="0" w:space="0" w:color="auto"/>
        <w:left w:val="none" w:sz="0" w:space="0" w:color="auto"/>
        <w:bottom w:val="none" w:sz="0" w:space="0" w:color="auto"/>
        <w:right w:val="none" w:sz="0" w:space="0" w:color="auto"/>
      </w:divBdr>
    </w:div>
    <w:div w:id="224344343">
      <w:bodyDiv w:val="1"/>
      <w:marLeft w:val="0"/>
      <w:marRight w:val="0"/>
      <w:marTop w:val="0"/>
      <w:marBottom w:val="0"/>
      <w:divBdr>
        <w:top w:val="none" w:sz="0" w:space="0" w:color="auto"/>
        <w:left w:val="none" w:sz="0" w:space="0" w:color="auto"/>
        <w:bottom w:val="none" w:sz="0" w:space="0" w:color="auto"/>
        <w:right w:val="none" w:sz="0" w:space="0" w:color="auto"/>
      </w:divBdr>
    </w:div>
    <w:div w:id="224999936">
      <w:bodyDiv w:val="1"/>
      <w:marLeft w:val="0"/>
      <w:marRight w:val="0"/>
      <w:marTop w:val="0"/>
      <w:marBottom w:val="0"/>
      <w:divBdr>
        <w:top w:val="none" w:sz="0" w:space="0" w:color="auto"/>
        <w:left w:val="none" w:sz="0" w:space="0" w:color="auto"/>
        <w:bottom w:val="none" w:sz="0" w:space="0" w:color="auto"/>
        <w:right w:val="none" w:sz="0" w:space="0" w:color="auto"/>
      </w:divBdr>
    </w:div>
    <w:div w:id="252471994">
      <w:bodyDiv w:val="1"/>
      <w:marLeft w:val="0"/>
      <w:marRight w:val="0"/>
      <w:marTop w:val="0"/>
      <w:marBottom w:val="0"/>
      <w:divBdr>
        <w:top w:val="none" w:sz="0" w:space="0" w:color="auto"/>
        <w:left w:val="none" w:sz="0" w:space="0" w:color="auto"/>
        <w:bottom w:val="none" w:sz="0" w:space="0" w:color="auto"/>
        <w:right w:val="none" w:sz="0" w:space="0" w:color="auto"/>
      </w:divBdr>
    </w:div>
    <w:div w:id="256717293">
      <w:bodyDiv w:val="1"/>
      <w:marLeft w:val="0"/>
      <w:marRight w:val="0"/>
      <w:marTop w:val="0"/>
      <w:marBottom w:val="0"/>
      <w:divBdr>
        <w:top w:val="none" w:sz="0" w:space="0" w:color="auto"/>
        <w:left w:val="none" w:sz="0" w:space="0" w:color="auto"/>
        <w:bottom w:val="none" w:sz="0" w:space="0" w:color="auto"/>
        <w:right w:val="none" w:sz="0" w:space="0" w:color="auto"/>
      </w:divBdr>
    </w:div>
    <w:div w:id="268201728">
      <w:bodyDiv w:val="1"/>
      <w:marLeft w:val="0"/>
      <w:marRight w:val="0"/>
      <w:marTop w:val="0"/>
      <w:marBottom w:val="0"/>
      <w:divBdr>
        <w:top w:val="none" w:sz="0" w:space="0" w:color="auto"/>
        <w:left w:val="none" w:sz="0" w:space="0" w:color="auto"/>
        <w:bottom w:val="none" w:sz="0" w:space="0" w:color="auto"/>
        <w:right w:val="none" w:sz="0" w:space="0" w:color="auto"/>
      </w:divBdr>
    </w:div>
    <w:div w:id="269239913">
      <w:bodyDiv w:val="1"/>
      <w:marLeft w:val="0"/>
      <w:marRight w:val="0"/>
      <w:marTop w:val="0"/>
      <w:marBottom w:val="0"/>
      <w:divBdr>
        <w:top w:val="none" w:sz="0" w:space="0" w:color="auto"/>
        <w:left w:val="none" w:sz="0" w:space="0" w:color="auto"/>
        <w:bottom w:val="none" w:sz="0" w:space="0" w:color="auto"/>
        <w:right w:val="none" w:sz="0" w:space="0" w:color="auto"/>
      </w:divBdr>
    </w:div>
    <w:div w:id="278099926">
      <w:bodyDiv w:val="1"/>
      <w:marLeft w:val="0"/>
      <w:marRight w:val="0"/>
      <w:marTop w:val="0"/>
      <w:marBottom w:val="0"/>
      <w:divBdr>
        <w:top w:val="none" w:sz="0" w:space="0" w:color="auto"/>
        <w:left w:val="none" w:sz="0" w:space="0" w:color="auto"/>
        <w:bottom w:val="none" w:sz="0" w:space="0" w:color="auto"/>
        <w:right w:val="none" w:sz="0" w:space="0" w:color="auto"/>
      </w:divBdr>
    </w:div>
    <w:div w:id="293683758">
      <w:bodyDiv w:val="1"/>
      <w:marLeft w:val="0"/>
      <w:marRight w:val="0"/>
      <w:marTop w:val="0"/>
      <w:marBottom w:val="0"/>
      <w:divBdr>
        <w:top w:val="none" w:sz="0" w:space="0" w:color="auto"/>
        <w:left w:val="none" w:sz="0" w:space="0" w:color="auto"/>
        <w:bottom w:val="none" w:sz="0" w:space="0" w:color="auto"/>
        <w:right w:val="none" w:sz="0" w:space="0" w:color="auto"/>
      </w:divBdr>
    </w:div>
    <w:div w:id="310211117">
      <w:bodyDiv w:val="1"/>
      <w:marLeft w:val="0"/>
      <w:marRight w:val="0"/>
      <w:marTop w:val="0"/>
      <w:marBottom w:val="0"/>
      <w:divBdr>
        <w:top w:val="none" w:sz="0" w:space="0" w:color="auto"/>
        <w:left w:val="none" w:sz="0" w:space="0" w:color="auto"/>
        <w:bottom w:val="none" w:sz="0" w:space="0" w:color="auto"/>
        <w:right w:val="none" w:sz="0" w:space="0" w:color="auto"/>
      </w:divBdr>
    </w:div>
    <w:div w:id="310795755">
      <w:bodyDiv w:val="1"/>
      <w:marLeft w:val="0"/>
      <w:marRight w:val="0"/>
      <w:marTop w:val="0"/>
      <w:marBottom w:val="0"/>
      <w:divBdr>
        <w:top w:val="none" w:sz="0" w:space="0" w:color="auto"/>
        <w:left w:val="none" w:sz="0" w:space="0" w:color="auto"/>
        <w:bottom w:val="none" w:sz="0" w:space="0" w:color="auto"/>
        <w:right w:val="none" w:sz="0" w:space="0" w:color="auto"/>
      </w:divBdr>
    </w:div>
    <w:div w:id="347216121">
      <w:bodyDiv w:val="1"/>
      <w:marLeft w:val="0"/>
      <w:marRight w:val="0"/>
      <w:marTop w:val="0"/>
      <w:marBottom w:val="0"/>
      <w:divBdr>
        <w:top w:val="none" w:sz="0" w:space="0" w:color="auto"/>
        <w:left w:val="none" w:sz="0" w:space="0" w:color="auto"/>
        <w:bottom w:val="none" w:sz="0" w:space="0" w:color="auto"/>
        <w:right w:val="none" w:sz="0" w:space="0" w:color="auto"/>
      </w:divBdr>
    </w:div>
    <w:div w:id="347416237">
      <w:bodyDiv w:val="1"/>
      <w:marLeft w:val="0"/>
      <w:marRight w:val="0"/>
      <w:marTop w:val="0"/>
      <w:marBottom w:val="0"/>
      <w:divBdr>
        <w:top w:val="none" w:sz="0" w:space="0" w:color="auto"/>
        <w:left w:val="none" w:sz="0" w:space="0" w:color="auto"/>
        <w:bottom w:val="none" w:sz="0" w:space="0" w:color="auto"/>
        <w:right w:val="none" w:sz="0" w:space="0" w:color="auto"/>
      </w:divBdr>
    </w:div>
    <w:div w:id="360056763">
      <w:bodyDiv w:val="1"/>
      <w:marLeft w:val="0"/>
      <w:marRight w:val="0"/>
      <w:marTop w:val="0"/>
      <w:marBottom w:val="0"/>
      <w:divBdr>
        <w:top w:val="none" w:sz="0" w:space="0" w:color="auto"/>
        <w:left w:val="none" w:sz="0" w:space="0" w:color="auto"/>
        <w:bottom w:val="none" w:sz="0" w:space="0" w:color="auto"/>
        <w:right w:val="none" w:sz="0" w:space="0" w:color="auto"/>
      </w:divBdr>
    </w:div>
    <w:div w:id="362291587">
      <w:bodyDiv w:val="1"/>
      <w:marLeft w:val="0"/>
      <w:marRight w:val="0"/>
      <w:marTop w:val="0"/>
      <w:marBottom w:val="0"/>
      <w:divBdr>
        <w:top w:val="none" w:sz="0" w:space="0" w:color="auto"/>
        <w:left w:val="none" w:sz="0" w:space="0" w:color="auto"/>
        <w:bottom w:val="none" w:sz="0" w:space="0" w:color="auto"/>
        <w:right w:val="none" w:sz="0" w:space="0" w:color="auto"/>
      </w:divBdr>
    </w:div>
    <w:div w:id="410546021">
      <w:bodyDiv w:val="1"/>
      <w:marLeft w:val="0"/>
      <w:marRight w:val="0"/>
      <w:marTop w:val="0"/>
      <w:marBottom w:val="0"/>
      <w:divBdr>
        <w:top w:val="none" w:sz="0" w:space="0" w:color="auto"/>
        <w:left w:val="none" w:sz="0" w:space="0" w:color="auto"/>
        <w:bottom w:val="none" w:sz="0" w:space="0" w:color="auto"/>
        <w:right w:val="none" w:sz="0" w:space="0" w:color="auto"/>
      </w:divBdr>
    </w:div>
    <w:div w:id="441341096">
      <w:bodyDiv w:val="1"/>
      <w:marLeft w:val="0"/>
      <w:marRight w:val="0"/>
      <w:marTop w:val="0"/>
      <w:marBottom w:val="0"/>
      <w:divBdr>
        <w:top w:val="none" w:sz="0" w:space="0" w:color="auto"/>
        <w:left w:val="none" w:sz="0" w:space="0" w:color="auto"/>
        <w:bottom w:val="none" w:sz="0" w:space="0" w:color="auto"/>
        <w:right w:val="none" w:sz="0" w:space="0" w:color="auto"/>
      </w:divBdr>
    </w:div>
    <w:div w:id="450169194">
      <w:bodyDiv w:val="1"/>
      <w:marLeft w:val="0"/>
      <w:marRight w:val="0"/>
      <w:marTop w:val="0"/>
      <w:marBottom w:val="0"/>
      <w:divBdr>
        <w:top w:val="none" w:sz="0" w:space="0" w:color="auto"/>
        <w:left w:val="none" w:sz="0" w:space="0" w:color="auto"/>
        <w:bottom w:val="none" w:sz="0" w:space="0" w:color="auto"/>
        <w:right w:val="none" w:sz="0" w:space="0" w:color="auto"/>
      </w:divBdr>
    </w:div>
    <w:div w:id="454370292">
      <w:bodyDiv w:val="1"/>
      <w:marLeft w:val="0"/>
      <w:marRight w:val="0"/>
      <w:marTop w:val="0"/>
      <w:marBottom w:val="0"/>
      <w:divBdr>
        <w:top w:val="none" w:sz="0" w:space="0" w:color="auto"/>
        <w:left w:val="none" w:sz="0" w:space="0" w:color="auto"/>
        <w:bottom w:val="none" w:sz="0" w:space="0" w:color="auto"/>
        <w:right w:val="none" w:sz="0" w:space="0" w:color="auto"/>
      </w:divBdr>
    </w:div>
    <w:div w:id="477839889">
      <w:bodyDiv w:val="1"/>
      <w:marLeft w:val="0"/>
      <w:marRight w:val="0"/>
      <w:marTop w:val="0"/>
      <w:marBottom w:val="0"/>
      <w:divBdr>
        <w:top w:val="none" w:sz="0" w:space="0" w:color="auto"/>
        <w:left w:val="none" w:sz="0" w:space="0" w:color="auto"/>
        <w:bottom w:val="none" w:sz="0" w:space="0" w:color="auto"/>
        <w:right w:val="none" w:sz="0" w:space="0" w:color="auto"/>
      </w:divBdr>
    </w:div>
    <w:div w:id="492990840">
      <w:bodyDiv w:val="1"/>
      <w:marLeft w:val="0"/>
      <w:marRight w:val="0"/>
      <w:marTop w:val="0"/>
      <w:marBottom w:val="0"/>
      <w:divBdr>
        <w:top w:val="none" w:sz="0" w:space="0" w:color="auto"/>
        <w:left w:val="none" w:sz="0" w:space="0" w:color="auto"/>
        <w:bottom w:val="none" w:sz="0" w:space="0" w:color="auto"/>
        <w:right w:val="none" w:sz="0" w:space="0" w:color="auto"/>
      </w:divBdr>
    </w:div>
    <w:div w:id="501745008">
      <w:bodyDiv w:val="1"/>
      <w:marLeft w:val="0"/>
      <w:marRight w:val="0"/>
      <w:marTop w:val="0"/>
      <w:marBottom w:val="0"/>
      <w:divBdr>
        <w:top w:val="none" w:sz="0" w:space="0" w:color="auto"/>
        <w:left w:val="none" w:sz="0" w:space="0" w:color="auto"/>
        <w:bottom w:val="none" w:sz="0" w:space="0" w:color="auto"/>
        <w:right w:val="none" w:sz="0" w:space="0" w:color="auto"/>
      </w:divBdr>
    </w:div>
    <w:div w:id="514422446">
      <w:bodyDiv w:val="1"/>
      <w:marLeft w:val="0"/>
      <w:marRight w:val="0"/>
      <w:marTop w:val="0"/>
      <w:marBottom w:val="0"/>
      <w:divBdr>
        <w:top w:val="none" w:sz="0" w:space="0" w:color="auto"/>
        <w:left w:val="none" w:sz="0" w:space="0" w:color="auto"/>
        <w:bottom w:val="none" w:sz="0" w:space="0" w:color="auto"/>
        <w:right w:val="none" w:sz="0" w:space="0" w:color="auto"/>
      </w:divBdr>
    </w:div>
    <w:div w:id="545029616">
      <w:bodyDiv w:val="1"/>
      <w:marLeft w:val="0"/>
      <w:marRight w:val="0"/>
      <w:marTop w:val="0"/>
      <w:marBottom w:val="0"/>
      <w:divBdr>
        <w:top w:val="none" w:sz="0" w:space="0" w:color="auto"/>
        <w:left w:val="none" w:sz="0" w:space="0" w:color="auto"/>
        <w:bottom w:val="none" w:sz="0" w:space="0" w:color="auto"/>
        <w:right w:val="none" w:sz="0" w:space="0" w:color="auto"/>
      </w:divBdr>
    </w:div>
    <w:div w:id="559244346">
      <w:bodyDiv w:val="1"/>
      <w:marLeft w:val="0"/>
      <w:marRight w:val="0"/>
      <w:marTop w:val="0"/>
      <w:marBottom w:val="0"/>
      <w:divBdr>
        <w:top w:val="none" w:sz="0" w:space="0" w:color="auto"/>
        <w:left w:val="none" w:sz="0" w:space="0" w:color="auto"/>
        <w:bottom w:val="none" w:sz="0" w:space="0" w:color="auto"/>
        <w:right w:val="none" w:sz="0" w:space="0" w:color="auto"/>
      </w:divBdr>
    </w:div>
    <w:div w:id="575668549">
      <w:bodyDiv w:val="1"/>
      <w:marLeft w:val="0"/>
      <w:marRight w:val="0"/>
      <w:marTop w:val="0"/>
      <w:marBottom w:val="0"/>
      <w:divBdr>
        <w:top w:val="none" w:sz="0" w:space="0" w:color="auto"/>
        <w:left w:val="none" w:sz="0" w:space="0" w:color="auto"/>
        <w:bottom w:val="none" w:sz="0" w:space="0" w:color="auto"/>
        <w:right w:val="none" w:sz="0" w:space="0" w:color="auto"/>
      </w:divBdr>
    </w:div>
    <w:div w:id="575936492">
      <w:bodyDiv w:val="1"/>
      <w:marLeft w:val="0"/>
      <w:marRight w:val="0"/>
      <w:marTop w:val="0"/>
      <w:marBottom w:val="0"/>
      <w:divBdr>
        <w:top w:val="none" w:sz="0" w:space="0" w:color="auto"/>
        <w:left w:val="none" w:sz="0" w:space="0" w:color="auto"/>
        <w:bottom w:val="none" w:sz="0" w:space="0" w:color="auto"/>
        <w:right w:val="none" w:sz="0" w:space="0" w:color="auto"/>
      </w:divBdr>
    </w:div>
    <w:div w:id="607393866">
      <w:bodyDiv w:val="1"/>
      <w:marLeft w:val="0"/>
      <w:marRight w:val="0"/>
      <w:marTop w:val="0"/>
      <w:marBottom w:val="0"/>
      <w:divBdr>
        <w:top w:val="none" w:sz="0" w:space="0" w:color="auto"/>
        <w:left w:val="none" w:sz="0" w:space="0" w:color="auto"/>
        <w:bottom w:val="none" w:sz="0" w:space="0" w:color="auto"/>
        <w:right w:val="none" w:sz="0" w:space="0" w:color="auto"/>
      </w:divBdr>
    </w:div>
    <w:div w:id="608467122">
      <w:bodyDiv w:val="1"/>
      <w:marLeft w:val="0"/>
      <w:marRight w:val="0"/>
      <w:marTop w:val="0"/>
      <w:marBottom w:val="0"/>
      <w:divBdr>
        <w:top w:val="none" w:sz="0" w:space="0" w:color="auto"/>
        <w:left w:val="none" w:sz="0" w:space="0" w:color="auto"/>
        <w:bottom w:val="none" w:sz="0" w:space="0" w:color="auto"/>
        <w:right w:val="none" w:sz="0" w:space="0" w:color="auto"/>
      </w:divBdr>
    </w:div>
    <w:div w:id="632640158">
      <w:bodyDiv w:val="1"/>
      <w:marLeft w:val="0"/>
      <w:marRight w:val="0"/>
      <w:marTop w:val="0"/>
      <w:marBottom w:val="0"/>
      <w:divBdr>
        <w:top w:val="none" w:sz="0" w:space="0" w:color="auto"/>
        <w:left w:val="none" w:sz="0" w:space="0" w:color="auto"/>
        <w:bottom w:val="none" w:sz="0" w:space="0" w:color="auto"/>
        <w:right w:val="none" w:sz="0" w:space="0" w:color="auto"/>
      </w:divBdr>
    </w:div>
    <w:div w:id="643124093">
      <w:bodyDiv w:val="1"/>
      <w:marLeft w:val="0"/>
      <w:marRight w:val="0"/>
      <w:marTop w:val="0"/>
      <w:marBottom w:val="0"/>
      <w:divBdr>
        <w:top w:val="none" w:sz="0" w:space="0" w:color="auto"/>
        <w:left w:val="none" w:sz="0" w:space="0" w:color="auto"/>
        <w:bottom w:val="none" w:sz="0" w:space="0" w:color="auto"/>
        <w:right w:val="none" w:sz="0" w:space="0" w:color="auto"/>
      </w:divBdr>
    </w:div>
    <w:div w:id="645430347">
      <w:bodyDiv w:val="1"/>
      <w:marLeft w:val="0"/>
      <w:marRight w:val="0"/>
      <w:marTop w:val="0"/>
      <w:marBottom w:val="0"/>
      <w:divBdr>
        <w:top w:val="none" w:sz="0" w:space="0" w:color="auto"/>
        <w:left w:val="none" w:sz="0" w:space="0" w:color="auto"/>
        <w:bottom w:val="none" w:sz="0" w:space="0" w:color="auto"/>
        <w:right w:val="none" w:sz="0" w:space="0" w:color="auto"/>
      </w:divBdr>
    </w:div>
    <w:div w:id="657341396">
      <w:bodyDiv w:val="1"/>
      <w:marLeft w:val="0"/>
      <w:marRight w:val="0"/>
      <w:marTop w:val="0"/>
      <w:marBottom w:val="0"/>
      <w:divBdr>
        <w:top w:val="none" w:sz="0" w:space="0" w:color="auto"/>
        <w:left w:val="none" w:sz="0" w:space="0" w:color="auto"/>
        <w:bottom w:val="none" w:sz="0" w:space="0" w:color="auto"/>
        <w:right w:val="none" w:sz="0" w:space="0" w:color="auto"/>
      </w:divBdr>
    </w:div>
    <w:div w:id="661735540">
      <w:bodyDiv w:val="1"/>
      <w:marLeft w:val="0"/>
      <w:marRight w:val="0"/>
      <w:marTop w:val="0"/>
      <w:marBottom w:val="0"/>
      <w:divBdr>
        <w:top w:val="none" w:sz="0" w:space="0" w:color="auto"/>
        <w:left w:val="none" w:sz="0" w:space="0" w:color="auto"/>
        <w:bottom w:val="none" w:sz="0" w:space="0" w:color="auto"/>
        <w:right w:val="none" w:sz="0" w:space="0" w:color="auto"/>
      </w:divBdr>
    </w:div>
    <w:div w:id="667171772">
      <w:bodyDiv w:val="1"/>
      <w:marLeft w:val="0"/>
      <w:marRight w:val="0"/>
      <w:marTop w:val="0"/>
      <w:marBottom w:val="0"/>
      <w:divBdr>
        <w:top w:val="none" w:sz="0" w:space="0" w:color="auto"/>
        <w:left w:val="none" w:sz="0" w:space="0" w:color="auto"/>
        <w:bottom w:val="none" w:sz="0" w:space="0" w:color="auto"/>
        <w:right w:val="none" w:sz="0" w:space="0" w:color="auto"/>
      </w:divBdr>
    </w:div>
    <w:div w:id="694384728">
      <w:bodyDiv w:val="1"/>
      <w:marLeft w:val="0"/>
      <w:marRight w:val="0"/>
      <w:marTop w:val="0"/>
      <w:marBottom w:val="0"/>
      <w:divBdr>
        <w:top w:val="none" w:sz="0" w:space="0" w:color="auto"/>
        <w:left w:val="none" w:sz="0" w:space="0" w:color="auto"/>
        <w:bottom w:val="none" w:sz="0" w:space="0" w:color="auto"/>
        <w:right w:val="none" w:sz="0" w:space="0" w:color="auto"/>
      </w:divBdr>
    </w:div>
    <w:div w:id="704644759">
      <w:bodyDiv w:val="1"/>
      <w:marLeft w:val="0"/>
      <w:marRight w:val="0"/>
      <w:marTop w:val="0"/>
      <w:marBottom w:val="0"/>
      <w:divBdr>
        <w:top w:val="none" w:sz="0" w:space="0" w:color="auto"/>
        <w:left w:val="none" w:sz="0" w:space="0" w:color="auto"/>
        <w:bottom w:val="none" w:sz="0" w:space="0" w:color="auto"/>
        <w:right w:val="none" w:sz="0" w:space="0" w:color="auto"/>
      </w:divBdr>
    </w:div>
    <w:div w:id="719133665">
      <w:bodyDiv w:val="1"/>
      <w:marLeft w:val="0"/>
      <w:marRight w:val="0"/>
      <w:marTop w:val="0"/>
      <w:marBottom w:val="0"/>
      <w:divBdr>
        <w:top w:val="none" w:sz="0" w:space="0" w:color="auto"/>
        <w:left w:val="none" w:sz="0" w:space="0" w:color="auto"/>
        <w:bottom w:val="none" w:sz="0" w:space="0" w:color="auto"/>
        <w:right w:val="none" w:sz="0" w:space="0" w:color="auto"/>
      </w:divBdr>
    </w:div>
    <w:div w:id="721488180">
      <w:bodyDiv w:val="1"/>
      <w:marLeft w:val="0"/>
      <w:marRight w:val="0"/>
      <w:marTop w:val="0"/>
      <w:marBottom w:val="0"/>
      <w:divBdr>
        <w:top w:val="none" w:sz="0" w:space="0" w:color="auto"/>
        <w:left w:val="none" w:sz="0" w:space="0" w:color="auto"/>
        <w:bottom w:val="none" w:sz="0" w:space="0" w:color="auto"/>
        <w:right w:val="none" w:sz="0" w:space="0" w:color="auto"/>
      </w:divBdr>
    </w:div>
    <w:div w:id="727845671">
      <w:bodyDiv w:val="1"/>
      <w:marLeft w:val="0"/>
      <w:marRight w:val="0"/>
      <w:marTop w:val="0"/>
      <w:marBottom w:val="0"/>
      <w:divBdr>
        <w:top w:val="none" w:sz="0" w:space="0" w:color="auto"/>
        <w:left w:val="none" w:sz="0" w:space="0" w:color="auto"/>
        <w:bottom w:val="none" w:sz="0" w:space="0" w:color="auto"/>
        <w:right w:val="none" w:sz="0" w:space="0" w:color="auto"/>
      </w:divBdr>
    </w:div>
    <w:div w:id="730467454">
      <w:bodyDiv w:val="1"/>
      <w:marLeft w:val="0"/>
      <w:marRight w:val="0"/>
      <w:marTop w:val="0"/>
      <w:marBottom w:val="0"/>
      <w:divBdr>
        <w:top w:val="none" w:sz="0" w:space="0" w:color="auto"/>
        <w:left w:val="none" w:sz="0" w:space="0" w:color="auto"/>
        <w:bottom w:val="none" w:sz="0" w:space="0" w:color="auto"/>
        <w:right w:val="none" w:sz="0" w:space="0" w:color="auto"/>
      </w:divBdr>
    </w:div>
    <w:div w:id="739988203">
      <w:bodyDiv w:val="1"/>
      <w:marLeft w:val="0"/>
      <w:marRight w:val="0"/>
      <w:marTop w:val="0"/>
      <w:marBottom w:val="0"/>
      <w:divBdr>
        <w:top w:val="none" w:sz="0" w:space="0" w:color="auto"/>
        <w:left w:val="none" w:sz="0" w:space="0" w:color="auto"/>
        <w:bottom w:val="none" w:sz="0" w:space="0" w:color="auto"/>
        <w:right w:val="none" w:sz="0" w:space="0" w:color="auto"/>
      </w:divBdr>
    </w:div>
    <w:div w:id="756906267">
      <w:bodyDiv w:val="1"/>
      <w:marLeft w:val="0"/>
      <w:marRight w:val="0"/>
      <w:marTop w:val="0"/>
      <w:marBottom w:val="0"/>
      <w:divBdr>
        <w:top w:val="none" w:sz="0" w:space="0" w:color="auto"/>
        <w:left w:val="none" w:sz="0" w:space="0" w:color="auto"/>
        <w:bottom w:val="none" w:sz="0" w:space="0" w:color="auto"/>
        <w:right w:val="none" w:sz="0" w:space="0" w:color="auto"/>
      </w:divBdr>
    </w:div>
    <w:div w:id="775901435">
      <w:bodyDiv w:val="1"/>
      <w:marLeft w:val="0"/>
      <w:marRight w:val="0"/>
      <w:marTop w:val="0"/>
      <w:marBottom w:val="0"/>
      <w:divBdr>
        <w:top w:val="none" w:sz="0" w:space="0" w:color="auto"/>
        <w:left w:val="none" w:sz="0" w:space="0" w:color="auto"/>
        <w:bottom w:val="none" w:sz="0" w:space="0" w:color="auto"/>
        <w:right w:val="none" w:sz="0" w:space="0" w:color="auto"/>
      </w:divBdr>
    </w:div>
    <w:div w:id="780220426">
      <w:bodyDiv w:val="1"/>
      <w:marLeft w:val="0"/>
      <w:marRight w:val="0"/>
      <w:marTop w:val="0"/>
      <w:marBottom w:val="0"/>
      <w:divBdr>
        <w:top w:val="none" w:sz="0" w:space="0" w:color="auto"/>
        <w:left w:val="none" w:sz="0" w:space="0" w:color="auto"/>
        <w:bottom w:val="none" w:sz="0" w:space="0" w:color="auto"/>
        <w:right w:val="none" w:sz="0" w:space="0" w:color="auto"/>
      </w:divBdr>
    </w:div>
    <w:div w:id="793016156">
      <w:bodyDiv w:val="1"/>
      <w:marLeft w:val="0"/>
      <w:marRight w:val="0"/>
      <w:marTop w:val="0"/>
      <w:marBottom w:val="0"/>
      <w:divBdr>
        <w:top w:val="none" w:sz="0" w:space="0" w:color="auto"/>
        <w:left w:val="none" w:sz="0" w:space="0" w:color="auto"/>
        <w:bottom w:val="none" w:sz="0" w:space="0" w:color="auto"/>
        <w:right w:val="none" w:sz="0" w:space="0" w:color="auto"/>
      </w:divBdr>
    </w:div>
    <w:div w:id="802776688">
      <w:bodyDiv w:val="1"/>
      <w:marLeft w:val="0"/>
      <w:marRight w:val="0"/>
      <w:marTop w:val="0"/>
      <w:marBottom w:val="0"/>
      <w:divBdr>
        <w:top w:val="none" w:sz="0" w:space="0" w:color="auto"/>
        <w:left w:val="none" w:sz="0" w:space="0" w:color="auto"/>
        <w:bottom w:val="none" w:sz="0" w:space="0" w:color="auto"/>
        <w:right w:val="none" w:sz="0" w:space="0" w:color="auto"/>
      </w:divBdr>
    </w:div>
    <w:div w:id="845680088">
      <w:bodyDiv w:val="1"/>
      <w:marLeft w:val="0"/>
      <w:marRight w:val="0"/>
      <w:marTop w:val="0"/>
      <w:marBottom w:val="0"/>
      <w:divBdr>
        <w:top w:val="none" w:sz="0" w:space="0" w:color="auto"/>
        <w:left w:val="none" w:sz="0" w:space="0" w:color="auto"/>
        <w:bottom w:val="none" w:sz="0" w:space="0" w:color="auto"/>
        <w:right w:val="none" w:sz="0" w:space="0" w:color="auto"/>
      </w:divBdr>
    </w:div>
    <w:div w:id="847255799">
      <w:bodyDiv w:val="1"/>
      <w:marLeft w:val="0"/>
      <w:marRight w:val="0"/>
      <w:marTop w:val="0"/>
      <w:marBottom w:val="0"/>
      <w:divBdr>
        <w:top w:val="none" w:sz="0" w:space="0" w:color="auto"/>
        <w:left w:val="none" w:sz="0" w:space="0" w:color="auto"/>
        <w:bottom w:val="none" w:sz="0" w:space="0" w:color="auto"/>
        <w:right w:val="none" w:sz="0" w:space="0" w:color="auto"/>
      </w:divBdr>
    </w:div>
    <w:div w:id="848301302">
      <w:bodyDiv w:val="1"/>
      <w:marLeft w:val="0"/>
      <w:marRight w:val="0"/>
      <w:marTop w:val="0"/>
      <w:marBottom w:val="0"/>
      <w:divBdr>
        <w:top w:val="none" w:sz="0" w:space="0" w:color="auto"/>
        <w:left w:val="none" w:sz="0" w:space="0" w:color="auto"/>
        <w:bottom w:val="none" w:sz="0" w:space="0" w:color="auto"/>
        <w:right w:val="none" w:sz="0" w:space="0" w:color="auto"/>
      </w:divBdr>
    </w:div>
    <w:div w:id="852494705">
      <w:bodyDiv w:val="1"/>
      <w:marLeft w:val="0"/>
      <w:marRight w:val="0"/>
      <w:marTop w:val="0"/>
      <w:marBottom w:val="0"/>
      <w:divBdr>
        <w:top w:val="none" w:sz="0" w:space="0" w:color="auto"/>
        <w:left w:val="none" w:sz="0" w:space="0" w:color="auto"/>
        <w:bottom w:val="none" w:sz="0" w:space="0" w:color="auto"/>
        <w:right w:val="none" w:sz="0" w:space="0" w:color="auto"/>
      </w:divBdr>
    </w:div>
    <w:div w:id="891387558">
      <w:bodyDiv w:val="1"/>
      <w:marLeft w:val="0"/>
      <w:marRight w:val="0"/>
      <w:marTop w:val="0"/>
      <w:marBottom w:val="0"/>
      <w:divBdr>
        <w:top w:val="none" w:sz="0" w:space="0" w:color="auto"/>
        <w:left w:val="none" w:sz="0" w:space="0" w:color="auto"/>
        <w:bottom w:val="none" w:sz="0" w:space="0" w:color="auto"/>
        <w:right w:val="none" w:sz="0" w:space="0" w:color="auto"/>
      </w:divBdr>
    </w:div>
    <w:div w:id="895504150">
      <w:bodyDiv w:val="1"/>
      <w:marLeft w:val="0"/>
      <w:marRight w:val="0"/>
      <w:marTop w:val="0"/>
      <w:marBottom w:val="0"/>
      <w:divBdr>
        <w:top w:val="none" w:sz="0" w:space="0" w:color="auto"/>
        <w:left w:val="none" w:sz="0" w:space="0" w:color="auto"/>
        <w:bottom w:val="none" w:sz="0" w:space="0" w:color="auto"/>
        <w:right w:val="none" w:sz="0" w:space="0" w:color="auto"/>
      </w:divBdr>
    </w:div>
    <w:div w:id="895550650">
      <w:bodyDiv w:val="1"/>
      <w:marLeft w:val="0"/>
      <w:marRight w:val="0"/>
      <w:marTop w:val="0"/>
      <w:marBottom w:val="0"/>
      <w:divBdr>
        <w:top w:val="none" w:sz="0" w:space="0" w:color="auto"/>
        <w:left w:val="none" w:sz="0" w:space="0" w:color="auto"/>
        <w:bottom w:val="none" w:sz="0" w:space="0" w:color="auto"/>
        <w:right w:val="none" w:sz="0" w:space="0" w:color="auto"/>
      </w:divBdr>
    </w:div>
    <w:div w:id="900334747">
      <w:bodyDiv w:val="1"/>
      <w:marLeft w:val="0"/>
      <w:marRight w:val="0"/>
      <w:marTop w:val="0"/>
      <w:marBottom w:val="0"/>
      <w:divBdr>
        <w:top w:val="none" w:sz="0" w:space="0" w:color="auto"/>
        <w:left w:val="none" w:sz="0" w:space="0" w:color="auto"/>
        <w:bottom w:val="none" w:sz="0" w:space="0" w:color="auto"/>
        <w:right w:val="none" w:sz="0" w:space="0" w:color="auto"/>
      </w:divBdr>
    </w:div>
    <w:div w:id="901061904">
      <w:bodyDiv w:val="1"/>
      <w:marLeft w:val="0"/>
      <w:marRight w:val="0"/>
      <w:marTop w:val="0"/>
      <w:marBottom w:val="0"/>
      <w:divBdr>
        <w:top w:val="none" w:sz="0" w:space="0" w:color="auto"/>
        <w:left w:val="none" w:sz="0" w:space="0" w:color="auto"/>
        <w:bottom w:val="none" w:sz="0" w:space="0" w:color="auto"/>
        <w:right w:val="none" w:sz="0" w:space="0" w:color="auto"/>
      </w:divBdr>
    </w:div>
    <w:div w:id="904489765">
      <w:bodyDiv w:val="1"/>
      <w:marLeft w:val="0"/>
      <w:marRight w:val="0"/>
      <w:marTop w:val="0"/>
      <w:marBottom w:val="0"/>
      <w:divBdr>
        <w:top w:val="none" w:sz="0" w:space="0" w:color="auto"/>
        <w:left w:val="none" w:sz="0" w:space="0" w:color="auto"/>
        <w:bottom w:val="none" w:sz="0" w:space="0" w:color="auto"/>
        <w:right w:val="none" w:sz="0" w:space="0" w:color="auto"/>
      </w:divBdr>
    </w:div>
    <w:div w:id="923954877">
      <w:bodyDiv w:val="1"/>
      <w:marLeft w:val="0"/>
      <w:marRight w:val="0"/>
      <w:marTop w:val="0"/>
      <w:marBottom w:val="0"/>
      <w:divBdr>
        <w:top w:val="none" w:sz="0" w:space="0" w:color="auto"/>
        <w:left w:val="none" w:sz="0" w:space="0" w:color="auto"/>
        <w:bottom w:val="none" w:sz="0" w:space="0" w:color="auto"/>
        <w:right w:val="none" w:sz="0" w:space="0" w:color="auto"/>
      </w:divBdr>
    </w:div>
    <w:div w:id="926185442">
      <w:bodyDiv w:val="1"/>
      <w:marLeft w:val="0"/>
      <w:marRight w:val="0"/>
      <w:marTop w:val="0"/>
      <w:marBottom w:val="0"/>
      <w:divBdr>
        <w:top w:val="none" w:sz="0" w:space="0" w:color="auto"/>
        <w:left w:val="none" w:sz="0" w:space="0" w:color="auto"/>
        <w:bottom w:val="none" w:sz="0" w:space="0" w:color="auto"/>
        <w:right w:val="none" w:sz="0" w:space="0" w:color="auto"/>
      </w:divBdr>
    </w:div>
    <w:div w:id="929050577">
      <w:bodyDiv w:val="1"/>
      <w:marLeft w:val="0"/>
      <w:marRight w:val="0"/>
      <w:marTop w:val="0"/>
      <w:marBottom w:val="0"/>
      <w:divBdr>
        <w:top w:val="none" w:sz="0" w:space="0" w:color="auto"/>
        <w:left w:val="none" w:sz="0" w:space="0" w:color="auto"/>
        <w:bottom w:val="none" w:sz="0" w:space="0" w:color="auto"/>
        <w:right w:val="none" w:sz="0" w:space="0" w:color="auto"/>
      </w:divBdr>
    </w:div>
    <w:div w:id="929462902">
      <w:bodyDiv w:val="1"/>
      <w:marLeft w:val="0"/>
      <w:marRight w:val="0"/>
      <w:marTop w:val="0"/>
      <w:marBottom w:val="0"/>
      <w:divBdr>
        <w:top w:val="none" w:sz="0" w:space="0" w:color="auto"/>
        <w:left w:val="none" w:sz="0" w:space="0" w:color="auto"/>
        <w:bottom w:val="none" w:sz="0" w:space="0" w:color="auto"/>
        <w:right w:val="none" w:sz="0" w:space="0" w:color="auto"/>
      </w:divBdr>
    </w:div>
    <w:div w:id="929972745">
      <w:bodyDiv w:val="1"/>
      <w:marLeft w:val="0"/>
      <w:marRight w:val="0"/>
      <w:marTop w:val="0"/>
      <w:marBottom w:val="0"/>
      <w:divBdr>
        <w:top w:val="none" w:sz="0" w:space="0" w:color="auto"/>
        <w:left w:val="none" w:sz="0" w:space="0" w:color="auto"/>
        <w:bottom w:val="none" w:sz="0" w:space="0" w:color="auto"/>
        <w:right w:val="none" w:sz="0" w:space="0" w:color="auto"/>
      </w:divBdr>
    </w:div>
    <w:div w:id="945579266">
      <w:bodyDiv w:val="1"/>
      <w:marLeft w:val="0"/>
      <w:marRight w:val="0"/>
      <w:marTop w:val="0"/>
      <w:marBottom w:val="0"/>
      <w:divBdr>
        <w:top w:val="none" w:sz="0" w:space="0" w:color="auto"/>
        <w:left w:val="none" w:sz="0" w:space="0" w:color="auto"/>
        <w:bottom w:val="none" w:sz="0" w:space="0" w:color="auto"/>
        <w:right w:val="none" w:sz="0" w:space="0" w:color="auto"/>
      </w:divBdr>
    </w:div>
    <w:div w:id="956179575">
      <w:bodyDiv w:val="1"/>
      <w:marLeft w:val="0"/>
      <w:marRight w:val="0"/>
      <w:marTop w:val="0"/>
      <w:marBottom w:val="0"/>
      <w:divBdr>
        <w:top w:val="none" w:sz="0" w:space="0" w:color="auto"/>
        <w:left w:val="none" w:sz="0" w:space="0" w:color="auto"/>
        <w:bottom w:val="none" w:sz="0" w:space="0" w:color="auto"/>
        <w:right w:val="none" w:sz="0" w:space="0" w:color="auto"/>
      </w:divBdr>
    </w:div>
    <w:div w:id="1035958364">
      <w:bodyDiv w:val="1"/>
      <w:marLeft w:val="0"/>
      <w:marRight w:val="0"/>
      <w:marTop w:val="0"/>
      <w:marBottom w:val="0"/>
      <w:divBdr>
        <w:top w:val="none" w:sz="0" w:space="0" w:color="auto"/>
        <w:left w:val="none" w:sz="0" w:space="0" w:color="auto"/>
        <w:bottom w:val="none" w:sz="0" w:space="0" w:color="auto"/>
        <w:right w:val="none" w:sz="0" w:space="0" w:color="auto"/>
      </w:divBdr>
    </w:div>
    <w:div w:id="1051266910">
      <w:bodyDiv w:val="1"/>
      <w:marLeft w:val="0"/>
      <w:marRight w:val="0"/>
      <w:marTop w:val="0"/>
      <w:marBottom w:val="0"/>
      <w:divBdr>
        <w:top w:val="none" w:sz="0" w:space="0" w:color="auto"/>
        <w:left w:val="none" w:sz="0" w:space="0" w:color="auto"/>
        <w:bottom w:val="none" w:sz="0" w:space="0" w:color="auto"/>
        <w:right w:val="none" w:sz="0" w:space="0" w:color="auto"/>
      </w:divBdr>
    </w:div>
    <w:div w:id="1052198174">
      <w:bodyDiv w:val="1"/>
      <w:marLeft w:val="0"/>
      <w:marRight w:val="0"/>
      <w:marTop w:val="0"/>
      <w:marBottom w:val="0"/>
      <w:divBdr>
        <w:top w:val="none" w:sz="0" w:space="0" w:color="auto"/>
        <w:left w:val="none" w:sz="0" w:space="0" w:color="auto"/>
        <w:bottom w:val="none" w:sz="0" w:space="0" w:color="auto"/>
        <w:right w:val="none" w:sz="0" w:space="0" w:color="auto"/>
      </w:divBdr>
    </w:div>
    <w:div w:id="1063068246">
      <w:bodyDiv w:val="1"/>
      <w:marLeft w:val="0"/>
      <w:marRight w:val="0"/>
      <w:marTop w:val="0"/>
      <w:marBottom w:val="0"/>
      <w:divBdr>
        <w:top w:val="none" w:sz="0" w:space="0" w:color="auto"/>
        <w:left w:val="none" w:sz="0" w:space="0" w:color="auto"/>
        <w:bottom w:val="none" w:sz="0" w:space="0" w:color="auto"/>
        <w:right w:val="none" w:sz="0" w:space="0" w:color="auto"/>
      </w:divBdr>
    </w:div>
    <w:div w:id="1067142914">
      <w:bodyDiv w:val="1"/>
      <w:marLeft w:val="0"/>
      <w:marRight w:val="0"/>
      <w:marTop w:val="0"/>
      <w:marBottom w:val="0"/>
      <w:divBdr>
        <w:top w:val="none" w:sz="0" w:space="0" w:color="auto"/>
        <w:left w:val="none" w:sz="0" w:space="0" w:color="auto"/>
        <w:bottom w:val="none" w:sz="0" w:space="0" w:color="auto"/>
        <w:right w:val="none" w:sz="0" w:space="0" w:color="auto"/>
      </w:divBdr>
    </w:div>
    <w:div w:id="1095588559">
      <w:bodyDiv w:val="1"/>
      <w:marLeft w:val="0"/>
      <w:marRight w:val="0"/>
      <w:marTop w:val="0"/>
      <w:marBottom w:val="0"/>
      <w:divBdr>
        <w:top w:val="none" w:sz="0" w:space="0" w:color="auto"/>
        <w:left w:val="none" w:sz="0" w:space="0" w:color="auto"/>
        <w:bottom w:val="none" w:sz="0" w:space="0" w:color="auto"/>
        <w:right w:val="none" w:sz="0" w:space="0" w:color="auto"/>
      </w:divBdr>
    </w:div>
    <w:div w:id="1145854346">
      <w:bodyDiv w:val="1"/>
      <w:marLeft w:val="0"/>
      <w:marRight w:val="0"/>
      <w:marTop w:val="0"/>
      <w:marBottom w:val="0"/>
      <w:divBdr>
        <w:top w:val="none" w:sz="0" w:space="0" w:color="auto"/>
        <w:left w:val="none" w:sz="0" w:space="0" w:color="auto"/>
        <w:bottom w:val="none" w:sz="0" w:space="0" w:color="auto"/>
        <w:right w:val="none" w:sz="0" w:space="0" w:color="auto"/>
      </w:divBdr>
    </w:div>
    <w:div w:id="1157723073">
      <w:bodyDiv w:val="1"/>
      <w:marLeft w:val="0"/>
      <w:marRight w:val="0"/>
      <w:marTop w:val="0"/>
      <w:marBottom w:val="0"/>
      <w:divBdr>
        <w:top w:val="none" w:sz="0" w:space="0" w:color="auto"/>
        <w:left w:val="none" w:sz="0" w:space="0" w:color="auto"/>
        <w:bottom w:val="none" w:sz="0" w:space="0" w:color="auto"/>
        <w:right w:val="none" w:sz="0" w:space="0" w:color="auto"/>
      </w:divBdr>
    </w:div>
    <w:div w:id="1184513823">
      <w:bodyDiv w:val="1"/>
      <w:marLeft w:val="0"/>
      <w:marRight w:val="0"/>
      <w:marTop w:val="0"/>
      <w:marBottom w:val="0"/>
      <w:divBdr>
        <w:top w:val="none" w:sz="0" w:space="0" w:color="auto"/>
        <w:left w:val="none" w:sz="0" w:space="0" w:color="auto"/>
        <w:bottom w:val="none" w:sz="0" w:space="0" w:color="auto"/>
        <w:right w:val="none" w:sz="0" w:space="0" w:color="auto"/>
      </w:divBdr>
    </w:div>
    <w:div w:id="1188257372">
      <w:bodyDiv w:val="1"/>
      <w:marLeft w:val="0"/>
      <w:marRight w:val="0"/>
      <w:marTop w:val="0"/>
      <w:marBottom w:val="0"/>
      <w:divBdr>
        <w:top w:val="none" w:sz="0" w:space="0" w:color="auto"/>
        <w:left w:val="none" w:sz="0" w:space="0" w:color="auto"/>
        <w:bottom w:val="none" w:sz="0" w:space="0" w:color="auto"/>
        <w:right w:val="none" w:sz="0" w:space="0" w:color="auto"/>
      </w:divBdr>
    </w:div>
    <w:div w:id="1201014105">
      <w:bodyDiv w:val="1"/>
      <w:marLeft w:val="0"/>
      <w:marRight w:val="0"/>
      <w:marTop w:val="0"/>
      <w:marBottom w:val="0"/>
      <w:divBdr>
        <w:top w:val="none" w:sz="0" w:space="0" w:color="auto"/>
        <w:left w:val="none" w:sz="0" w:space="0" w:color="auto"/>
        <w:bottom w:val="none" w:sz="0" w:space="0" w:color="auto"/>
        <w:right w:val="none" w:sz="0" w:space="0" w:color="auto"/>
      </w:divBdr>
    </w:div>
    <w:div w:id="1214195403">
      <w:bodyDiv w:val="1"/>
      <w:marLeft w:val="0"/>
      <w:marRight w:val="0"/>
      <w:marTop w:val="0"/>
      <w:marBottom w:val="0"/>
      <w:divBdr>
        <w:top w:val="none" w:sz="0" w:space="0" w:color="auto"/>
        <w:left w:val="none" w:sz="0" w:space="0" w:color="auto"/>
        <w:bottom w:val="none" w:sz="0" w:space="0" w:color="auto"/>
        <w:right w:val="none" w:sz="0" w:space="0" w:color="auto"/>
      </w:divBdr>
    </w:div>
    <w:div w:id="1218589850">
      <w:bodyDiv w:val="1"/>
      <w:marLeft w:val="0"/>
      <w:marRight w:val="0"/>
      <w:marTop w:val="0"/>
      <w:marBottom w:val="0"/>
      <w:divBdr>
        <w:top w:val="none" w:sz="0" w:space="0" w:color="auto"/>
        <w:left w:val="none" w:sz="0" w:space="0" w:color="auto"/>
        <w:bottom w:val="none" w:sz="0" w:space="0" w:color="auto"/>
        <w:right w:val="none" w:sz="0" w:space="0" w:color="auto"/>
      </w:divBdr>
    </w:div>
    <w:div w:id="1228800630">
      <w:bodyDiv w:val="1"/>
      <w:marLeft w:val="0"/>
      <w:marRight w:val="0"/>
      <w:marTop w:val="0"/>
      <w:marBottom w:val="0"/>
      <w:divBdr>
        <w:top w:val="none" w:sz="0" w:space="0" w:color="auto"/>
        <w:left w:val="none" w:sz="0" w:space="0" w:color="auto"/>
        <w:bottom w:val="none" w:sz="0" w:space="0" w:color="auto"/>
        <w:right w:val="none" w:sz="0" w:space="0" w:color="auto"/>
      </w:divBdr>
    </w:div>
    <w:div w:id="1231648351">
      <w:bodyDiv w:val="1"/>
      <w:marLeft w:val="0"/>
      <w:marRight w:val="0"/>
      <w:marTop w:val="0"/>
      <w:marBottom w:val="0"/>
      <w:divBdr>
        <w:top w:val="none" w:sz="0" w:space="0" w:color="auto"/>
        <w:left w:val="none" w:sz="0" w:space="0" w:color="auto"/>
        <w:bottom w:val="none" w:sz="0" w:space="0" w:color="auto"/>
        <w:right w:val="none" w:sz="0" w:space="0" w:color="auto"/>
      </w:divBdr>
    </w:div>
    <w:div w:id="1277519249">
      <w:bodyDiv w:val="1"/>
      <w:marLeft w:val="0"/>
      <w:marRight w:val="0"/>
      <w:marTop w:val="0"/>
      <w:marBottom w:val="0"/>
      <w:divBdr>
        <w:top w:val="none" w:sz="0" w:space="0" w:color="auto"/>
        <w:left w:val="none" w:sz="0" w:space="0" w:color="auto"/>
        <w:bottom w:val="none" w:sz="0" w:space="0" w:color="auto"/>
        <w:right w:val="none" w:sz="0" w:space="0" w:color="auto"/>
      </w:divBdr>
    </w:div>
    <w:div w:id="1328022238">
      <w:bodyDiv w:val="1"/>
      <w:marLeft w:val="0"/>
      <w:marRight w:val="0"/>
      <w:marTop w:val="0"/>
      <w:marBottom w:val="0"/>
      <w:divBdr>
        <w:top w:val="none" w:sz="0" w:space="0" w:color="auto"/>
        <w:left w:val="none" w:sz="0" w:space="0" w:color="auto"/>
        <w:bottom w:val="none" w:sz="0" w:space="0" w:color="auto"/>
        <w:right w:val="none" w:sz="0" w:space="0" w:color="auto"/>
      </w:divBdr>
    </w:div>
    <w:div w:id="1375153724">
      <w:bodyDiv w:val="1"/>
      <w:marLeft w:val="0"/>
      <w:marRight w:val="0"/>
      <w:marTop w:val="0"/>
      <w:marBottom w:val="0"/>
      <w:divBdr>
        <w:top w:val="none" w:sz="0" w:space="0" w:color="auto"/>
        <w:left w:val="none" w:sz="0" w:space="0" w:color="auto"/>
        <w:bottom w:val="none" w:sz="0" w:space="0" w:color="auto"/>
        <w:right w:val="none" w:sz="0" w:space="0" w:color="auto"/>
      </w:divBdr>
    </w:div>
    <w:div w:id="1418284966">
      <w:bodyDiv w:val="1"/>
      <w:marLeft w:val="0"/>
      <w:marRight w:val="0"/>
      <w:marTop w:val="0"/>
      <w:marBottom w:val="0"/>
      <w:divBdr>
        <w:top w:val="none" w:sz="0" w:space="0" w:color="auto"/>
        <w:left w:val="none" w:sz="0" w:space="0" w:color="auto"/>
        <w:bottom w:val="none" w:sz="0" w:space="0" w:color="auto"/>
        <w:right w:val="none" w:sz="0" w:space="0" w:color="auto"/>
      </w:divBdr>
    </w:div>
    <w:div w:id="1437364494">
      <w:bodyDiv w:val="1"/>
      <w:marLeft w:val="0"/>
      <w:marRight w:val="0"/>
      <w:marTop w:val="0"/>
      <w:marBottom w:val="0"/>
      <w:divBdr>
        <w:top w:val="none" w:sz="0" w:space="0" w:color="auto"/>
        <w:left w:val="none" w:sz="0" w:space="0" w:color="auto"/>
        <w:bottom w:val="none" w:sz="0" w:space="0" w:color="auto"/>
        <w:right w:val="none" w:sz="0" w:space="0" w:color="auto"/>
      </w:divBdr>
    </w:div>
    <w:div w:id="1485898686">
      <w:bodyDiv w:val="1"/>
      <w:marLeft w:val="0"/>
      <w:marRight w:val="0"/>
      <w:marTop w:val="0"/>
      <w:marBottom w:val="0"/>
      <w:divBdr>
        <w:top w:val="none" w:sz="0" w:space="0" w:color="auto"/>
        <w:left w:val="none" w:sz="0" w:space="0" w:color="auto"/>
        <w:bottom w:val="none" w:sz="0" w:space="0" w:color="auto"/>
        <w:right w:val="none" w:sz="0" w:space="0" w:color="auto"/>
      </w:divBdr>
    </w:div>
    <w:div w:id="1495534748">
      <w:bodyDiv w:val="1"/>
      <w:marLeft w:val="0"/>
      <w:marRight w:val="0"/>
      <w:marTop w:val="0"/>
      <w:marBottom w:val="0"/>
      <w:divBdr>
        <w:top w:val="none" w:sz="0" w:space="0" w:color="auto"/>
        <w:left w:val="none" w:sz="0" w:space="0" w:color="auto"/>
        <w:bottom w:val="none" w:sz="0" w:space="0" w:color="auto"/>
        <w:right w:val="none" w:sz="0" w:space="0" w:color="auto"/>
      </w:divBdr>
    </w:div>
    <w:div w:id="1517766518">
      <w:bodyDiv w:val="1"/>
      <w:marLeft w:val="0"/>
      <w:marRight w:val="0"/>
      <w:marTop w:val="0"/>
      <w:marBottom w:val="0"/>
      <w:divBdr>
        <w:top w:val="none" w:sz="0" w:space="0" w:color="auto"/>
        <w:left w:val="none" w:sz="0" w:space="0" w:color="auto"/>
        <w:bottom w:val="none" w:sz="0" w:space="0" w:color="auto"/>
        <w:right w:val="none" w:sz="0" w:space="0" w:color="auto"/>
      </w:divBdr>
    </w:div>
    <w:div w:id="1519931551">
      <w:bodyDiv w:val="1"/>
      <w:marLeft w:val="0"/>
      <w:marRight w:val="0"/>
      <w:marTop w:val="0"/>
      <w:marBottom w:val="0"/>
      <w:divBdr>
        <w:top w:val="none" w:sz="0" w:space="0" w:color="auto"/>
        <w:left w:val="none" w:sz="0" w:space="0" w:color="auto"/>
        <w:bottom w:val="none" w:sz="0" w:space="0" w:color="auto"/>
        <w:right w:val="none" w:sz="0" w:space="0" w:color="auto"/>
      </w:divBdr>
    </w:div>
    <w:div w:id="1520386248">
      <w:bodyDiv w:val="1"/>
      <w:marLeft w:val="0"/>
      <w:marRight w:val="0"/>
      <w:marTop w:val="0"/>
      <w:marBottom w:val="0"/>
      <w:divBdr>
        <w:top w:val="none" w:sz="0" w:space="0" w:color="auto"/>
        <w:left w:val="none" w:sz="0" w:space="0" w:color="auto"/>
        <w:bottom w:val="none" w:sz="0" w:space="0" w:color="auto"/>
        <w:right w:val="none" w:sz="0" w:space="0" w:color="auto"/>
      </w:divBdr>
    </w:div>
    <w:div w:id="1523780934">
      <w:bodyDiv w:val="1"/>
      <w:marLeft w:val="0"/>
      <w:marRight w:val="0"/>
      <w:marTop w:val="0"/>
      <w:marBottom w:val="0"/>
      <w:divBdr>
        <w:top w:val="none" w:sz="0" w:space="0" w:color="auto"/>
        <w:left w:val="none" w:sz="0" w:space="0" w:color="auto"/>
        <w:bottom w:val="none" w:sz="0" w:space="0" w:color="auto"/>
        <w:right w:val="none" w:sz="0" w:space="0" w:color="auto"/>
      </w:divBdr>
    </w:div>
    <w:div w:id="1541554867">
      <w:bodyDiv w:val="1"/>
      <w:marLeft w:val="0"/>
      <w:marRight w:val="0"/>
      <w:marTop w:val="0"/>
      <w:marBottom w:val="0"/>
      <w:divBdr>
        <w:top w:val="none" w:sz="0" w:space="0" w:color="auto"/>
        <w:left w:val="none" w:sz="0" w:space="0" w:color="auto"/>
        <w:bottom w:val="none" w:sz="0" w:space="0" w:color="auto"/>
        <w:right w:val="none" w:sz="0" w:space="0" w:color="auto"/>
      </w:divBdr>
    </w:div>
    <w:div w:id="1563053260">
      <w:bodyDiv w:val="1"/>
      <w:marLeft w:val="0"/>
      <w:marRight w:val="0"/>
      <w:marTop w:val="0"/>
      <w:marBottom w:val="0"/>
      <w:divBdr>
        <w:top w:val="none" w:sz="0" w:space="0" w:color="auto"/>
        <w:left w:val="none" w:sz="0" w:space="0" w:color="auto"/>
        <w:bottom w:val="none" w:sz="0" w:space="0" w:color="auto"/>
        <w:right w:val="none" w:sz="0" w:space="0" w:color="auto"/>
      </w:divBdr>
    </w:div>
    <w:div w:id="1575238192">
      <w:bodyDiv w:val="1"/>
      <w:marLeft w:val="0"/>
      <w:marRight w:val="0"/>
      <w:marTop w:val="0"/>
      <w:marBottom w:val="0"/>
      <w:divBdr>
        <w:top w:val="none" w:sz="0" w:space="0" w:color="auto"/>
        <w:left w:val="none" w:sz="0" w:space="0" w:color="auto"/>
        <w:bottom w:val="none" w:sz="0" w:space="0" w:color="auto"/>
        <w:right w:val="none" w:sz="0" w:space="0" w:color="auto"/>
      </w:divBdr>
    </w:div>
    <w:div w:id="1577741442">
      <w:bodyDiv w:val="1"/>
      <w:marLeft w:val="0"/>
      <w:marRight w:val="0"/>
      <w:marTop w:val="0"/>
      <w:marBottom w:val="0"/>
      <w:divBdr>
        <w:top w:val="none" w:sz="0" w:space="0" w:color="auto"/>
        <w:left w:val="none" w:sz="0" w:space="0" w:color="auto"/>
        <w:bottom w:val="none" w:sz="0" w:space="0" w:color="auto"/>
        <w:right w:val="none" w:sz="0" w:space="0" w:color="auto"/>
      </w:divBdr>
    </w:div>
    <w:div w:id="1582133534">
      <w:bodyDiv w:val="1"/>
      <w:marLeft w:val="0"/>
      <w:marRight w:val="0"/>
      <w:marTop w:val="0"/>
      <w:marBottom w:val="0"/>
      <w:divBdr>
        <w:top w:val="none" w:sz="0" w:space="0" w:color="auto"/>
        <w:left w:val="none" w:sz="0" w:space="0" w:color="auto"/>
        <w:bottom w:val="none" w:sz="0" w:space="0" w:color="auto"/>
        <w:right w:val="none" w:sz="0" w:space="0" w:color="auto"/>
      </w:divBdr>
    </w:div>
    <w:div w:id="1605991556">
      <w:bodyDiv w:val="1"/>
      <w:marLeft w:val="0"/>
      <w:marRight w:val="0"/>
      <w:marTop w:val="0"/>
      <w:marBottom w:val="0"/>
      <w:divBdr>
        <w:top w:val="none" w:sz="0" w:space="0" w:color="auto"/>
        <w:left w:val="none" w:sz="0" w:space="0" w:color="auto"/>
        <w:bottom w:val="none" w:sz="0" w:space="0" w:color="auto"/>
        <w:right w:val="none" w:sz="0" w:space="0" w:color="auto"/>
      </w:divBdr>
    </w:div>
    <w:div w:id="1608389884">
      <w:bodyDiv w:val="1"/>
      <w:marLeft w:val="0"/>
      <w:marRight w:val="0"/>
      <w:marTop w:val="0"/>
      <w:marBottom w:val="0"/>
      <w:divBdr>
        <w:top w:val="none" w:sz="0" w:space="0" w:color="auto"/>
        <w:left w:val="none" w:sz="0" w:space="0" w:color="auto"/>
        <w:bottom w:val="none" w:sz="0" w:space="0" w:color="auto"/>
        <w:right w:val="none" w:sz="0" w:space="0" w:color="auto"/>
      </w:divBdr>
    </w:div>
    <w:div w:id="1620259845">
      <w:bodyDiv w:val="1"/>
      <w:marLeft w:val="0"/>
      <w:marRight w:val="0"/>
      <w:marTop w:val="0"/>
      <w:marBottom w:val="0"/>
      <w:divBdr>
        <w:top w:val="none" w:sz="0" w:space="0" w:color="auto"/>
        <w:left w:val="none" w:sz="0" w:space="0" w:color="auto"/>
        <w:bottom w:val="none" w:sz="0" w:space="0" w:color="auto"/>
        <w:right w:val="none" w:sz="0" w:space="0" w:color="auto"/>
      </w:divBdr>
    </w:div>
    <w:div w:id="1623419589">
      <w:bodyDiv w:val="1"/>
      <w:marLeft w:val="0"/>
      <w:marRight w:val="0"/>
      <w:marTop w:val="0"/>
      <w:marBottom w:val="0"/>
      <w:divBdr>
        <w:top w:val="none" w:sz="0" w:space="0" w:color="auto"/>
        <w:left w:val="none" w:sz="0" w:space="0" w:color="auto"/>
        <w:bottom w:val="none" w:sz="0" w:space="0" w:color="auto"/>
        <w:right w:val="none" w:sz="0" w:space="0" w:color="auto"/>
      </w:divBdr>
    </w:div>
    <w:div w:id="1623876577">
      <w:bodyDiv w:val="1"/>
      <w:marLeft w:val="0"/>
      <w:marRight w:val="0"/>
      <w:marTop w:val="0"/>
      <w:marBottom w:val="0"/>
      <w:divBdr>
        <w:top w:val="none" w:sz="0" w:space="0" w:color="auto"/>
        <w:left w:val="none" w:sz="0" w:space="0" w:color="auto"/>
        <w:bottom w:val="none" w:sz="0" w:space="0" w:color="auto"/>
        <w:right w:val="none" w:sz="0" w:space="0" w:color="auto"/>
      </w:divBdr>
    </w:div>
    <w:div w:id="1630816381">
      <w:bodyDiv w:val="1"/>
      <w:marLeft w:val="0"/>
      <w:marRight w:val="0"/>
      <w:marTop w:val="0"/>
      <w:marBottom w:val="0"/>
      <w:divBdr>
        <w:top w:val="none" w:sz="0" w:space="0" w:color="auto"/>
        <w:left w:val="none" w:sz="0" w:space="0" w:color="auto"/>
        <w:bottom w:val="none" w:sz="0" w:space="0" w:color="auto"/>
        <w:right w:val="none" w:sz="0" w:space="0" w:color="auto"/>
      </w:divBdr>
    </w:div>
    <w:div w:id="1633360514">
      <w:bodyDiv w:val="1"/>
      <w:marLeft w:val="0"/>
      <w:marRight w:val="0"/>
      <w:marTop w:val="0"/>
      <w:marBottom w:val="0"/>
      <w:divBdr>
        <w:top w:val="none" w:sz="0" w:space="0" w:color="auto"/>
        <w:left w:val="none" w:sz="0" w:space="0" w:color="auto"/>
        <w:bottom w:val="none" w:sz="0" w:space="0" w:color="auto"/>
        <w:right w:val="none" w:sz="0" w:space="0" w:color="auto"/>
      </w:divBdr>
    </w:div>
    <w:div w:id="1660383150">
      <w:bodyDiv w:val="1"/>
      <w:marLeft w:val="0"/>
      <w:marRight w:val="0"/>
      <w:marTop w:val="0"/>
      <w:marBottom w:val="0"/>
      <w:divBdr>
        <w:top w:val="none" w:sz="0" w:space="0" w:color="auto"/>
        <w:left w:val="none" w:sz="0" w:space="0" w:color="auto"/>
        <w:bottom w:val="none" w:sz="0" w:space="0" w:color="auto"/>
        <w:right w:val="none" w:sz="0" w:space="0" w:color="auto"/>
      </w:divBdr>
    </w:div>
    <w:div w:id="1665741907">
      <w:bodyDiv w:val="1"/>
      <w:marLeft w:val="0"/>
      <w:marRight w:val="0"/>
      <w:marTop w:val="0"/>
      <w:marBottom w:val="0"/>
      <w:divBdr>
        <w:top w:val="none" w:sz="0" w:space="0" w:color="auto"/>
        <w:left w:val="none" w:sz="0" w:space="0" w:color="auto"/>
        <w:bottom w:val="none" w:sz="0" w:space="0" w:color="auto"/>
        <w:right w:val="none" w:sz="0" w:space="0" w:color="auto"/>
      </w:divBdr>
    </w:div>
    <w:div w:id="1673920888">
      <w:bodyDiv w:val="1"/>
      <w:marLeft w:val="0"/>
      <w:marRight w:val="0"/>
      <w:marTop w:val="0"/>
      <w:marBottom w:val="0"/>
      <w:divBdr>
        <w:top w:val="none" w:sz="0" w:space="0" w:color="auto"/>
        <w:left w:val="none" w:sz="0" w:space="0" w:color="auto"/>
        <w:bottom w:val="none" w:sz="0" w:space="0" w:color="auto"/>
        <w:right w:val="none" w:sz="0" w:space="0" w:color="auto"/>
      </w:divBdr>
    </w:div>
    <w:div w:id="1703552595">
      <w:bodyDiv w:val="1"/>
      <w:marLeft w:val="0"/>
      <w:marRight w:val="0"/>
      <w:marTop w:val="0"/>
      <w:marBottom w:val="0"/>
      <w:divBdr>
        <w:top w:val="none" w:sz="0" w:space="0" w:color="auto"/>
        <w:left w:val="none" w:sz="0" w:space="0" w:color="auto"/>
        <w:bottom w:val="none" w:sz="0" w:space="0" w:color="auto"/>
        <w:right w:val="none" w:sz="0" w:space="0" w:color="auto"/>
      </w:divBdr>
    </w:div>
    <w:div w:id="1705062369">
      <w:bodyDiv w:val="1"/>
      <w:marLeft w:val="0"/>
      <w:marRight w:val="0"/>
      <w:marTop w:val="0"/>
      <w:marBottom w:val="0"/>
      <w:divBdr>
        <w:top w:val="none" w:sz="0" w:space="0" w:color="auto"/>
        <w:left w:val="none" w:sz="0" w:space="0" w:color="auto"/>
        <w:bottom w:val="none" w:sz="0" w:space="0" w:color="auto"/>
        <w:right w:val="none" w:sz="0" w:space="0" w:color="auto"/>
      </w:divBdr>
    </w:div>
    <w:div w:id="1720979478">
      <w:bodyDiv w:val="1"/>
      <w:marLeft w:val="0"/>
      <w:marRight w:val="0"/>
      <w:marTop w:val="0"/>
      <w:marBottom w:val="0"/>
      <w:divBdr>
        <w:top w:val="none" w:sz="0" w:space="0" w:color="auto"/>
        <w:left w:val="none" w:sz="0" w:space="0" w:color="auto"/>
        <w:bottom w:val="none" w:sz="0" w:space="0" w:color="auto"/>
        <w:right w:val="none" w:sz="0" w:space="0" w:color="auto"/>
      </w:divBdr>
    </w:div>
    <w:div w:id="1741441549">
      <w:bodyDiv w:val="1"/>
      <w:marLeft w:val="0"/>
      <w:marRight w:val="0"/>
      <w:marTop w:val="0"/>
      <w:marBottom w:val="0"/>
      <w:divBdr>
        <w:top w:val="none" w:sz="0" w:space="0" w:color="auto"/>
        <w:left w:val="none" w:sz="0" w:space="0" w:color="auto"/>
        <w:bottom w:val="none" w:sz="0" w:space="0" w:color="auto"/>
        <w:right w:val="none" w:sz="0" w:space="0" w:color="auto"/>
      </w:divBdr>
    </w:div>
    <w:div w:id="1754550989">
      <w:bodyDiv w:val="1"/>
      <w:marLeft w:val="0"/>
      <w:marRight w:val="0"/>
      <w:marTop w:val="0"/>
      <w:marBottom w:val="0"/>
      <w:divBdr>
        <w:top w:val="none" w:sz="0" w:space="0" w:color="auto"/>
        <w:left w:val="none" w:sz="0" w:space="0" w:color="auto"/>
        <w:bottom w:val="none" w:sz="0" w:space="0" w:color="auto"/>
        <w:right w:val="none" w:sz="0" w:space="0" w:color="auto"/>
      </w:divBdr>
    </w:div>
    <w:div w:id="1780173788">
      <w:bodyDiv w:val="1"/>
      <w:marLeft w:val="0"/>
      <w:marRight w:val="0"/>
      <w:marTop w:val="0"/>
      <w:marBottom w:val="0"/>
      <w:divBdr>
        <w:top w:val="none" w:sz="0" w:space="0" w:color="auto"/>
        <w:left w:val="none" w:sz="0" w:space="0" w:color="auto"/>
        <w:bottom w:val="none" w:sz="0" w:space="0" w:color="auto"/>
        <w:right w:val="none" w:sz="0" w:space="0" w:color="auto"/>
      </w:divBdr>
    </w:div>
    <w:div w:id="1790852924">
      <w:bodyDiv w:val="1"/>
      <w:marLeft w:val="0"/>
      <w:marRight w:val="0"/>
      <w:marTop w:val="0"/>
      <w:marBottom w:val="0"/>
      <w:divBdr>
        <w:top w:val="none" w:sz="0" w:space="0" w:color="auto"/>
        <w:left w:val="none" w:sz="0" w:space="0" w:color="auto"/>
        <w:bottom w:val="none" w:sz="0" w:space="0" w:color="auto"/>
        <w:right w:val="none" w:sz="0" w:space="0" w:color="auto"/>
      </w:divBdr>
    </w:div>
    <w:div w:id="1800344147">
      <w:bodyDiv w:val="1"/>
      <w:marLeft w:val="0"/>
      <w:marRight w:val="0"/>
      <w:marTop w:val="0"/>
      <w:marBottom w:val="0"/>
      <w:divBdr>
        <w:top w:val="none" w:sz="0" w:space="0" w:color="auto"/>
        <w:left w:val="none" w:sz="0" w:space="0" w:color="auto"/>
        <w:bottom w:val="none" w:sz="0" w:space="0" w:color="auto"/>
        <w:right w:val="none" w:sz="0" w:space="0" w:color="auto"/>
      </w:divBdr>
    </w:div>
    <w:div w:id="1805543664">
      <w:bodyDiv w:val="1"/>
      <w:marLeft w:val="0"/>
      <w:marRight w:val="0"/>
      <w:marTop w:val="0"/>
      <w:marBottom w:val="0"/>
      <w:divBdr>
        <w:top w:val="none" w:sz="0" w:space="0" w:color="auto"/>
        <w:left w:val="none" w:sz="0" w:space="0" w:color="auto"/>
        <w:bottom w:val="none" w:sz="0" w:space="0" w:color="auto"/>
        <w:right w:val="none" w:sz="0" w:space="0" w:color="auto"/>
      </w:divBdr>
    </w:div>
    <w:div w:id="1824618671">
      <w:bodyDiv w:val="1"/>
      <w:marLeft w:val="0"/>
      <w:marRight w:val="0"/>
      <w:marTop w:val="0"/>
      <w:marBottom w:val="0"/>
      <w:divBdr>
        <w:top w:val="none" w:sz="0" w:space="0" w:color="auto"/>
        <w:left w:val="none" w:sz="0" w:space="0" w:color="auto"/>
        <w:bottom w:val="none" w:sz="0" w:space="0" w:color="auto"/>
        <w:right w:val="none" w:sz="0" w:space="0" w:color="auto"/>
      </w:divBdr>
    </w:div>
    <w:div w:id="1827434870">
      <w:bodyDiv w:val="1"/>
      <w:marLeft w:val="0"/>
      <w:marRight w:val="0"/>
      <w:marTop w:val="0"/>
      <w:marBottom w:val="0"/>
      <w:divBdr>
        <w:top w:val="none" w:sz="0" w:space="0" w:color="auto"/>
        <w:left w:val="none" w:sz="0" w:space="0" w:color="auto"/>
        <w:bottom w:val="none" w:sz="0" w:space="0" w:color="auto"/>
        <w:right w:val="none" w:sz="0" w:space="0" w:color="auto"/>
      </w:divBdr>
    </w:div>
    <w:div w:id="1836451448">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4002745">
      <w:bodyDiv w:val="1"/>
      <w:marLeft w:val="0"/>
      <w:marRight w:val="0"/>
      <w:marTop w:val="0"/>
      <w:marBottom w:val="0"/>
      <w:divBdr>
        <w:top w:val="none" w:sz="0" w:space="0" w:color="auto"/>
        <w:left w:val="none" w:sz="0" w:space="0" w:color="auto"/>
        <w:bottom w:val="none" w:sz="0" w:space="0" w:color="auto"/>
        <w:right w:val="none" w:sz="0" w:space="0" w:color="auto"/>
      </w:divBdr>
    </w:div>
    <w:div w:id="1853451691">
      <w:bodyDiv w:val="1"/>
      <w:marLeft w:val="0"/>
      <w:marRight w:val="0"/>
      <w:marTop w:val="0"/>
      <w:marBottom w:val="0"/>
      <w:divBdr>
        <w:top w:val="none" w:sz="0" w:space="0" w:color="auto"/>
        <w:left w:val="none" w:sz="0" w:space="0" w:color="auto"/>
        <w:bottom w:val="none" w:sz="0" w:space="0" w:color="auto"/>
        <w:right w:val="none" w:sz="0" w:space="0" w:color="auto"/>
      </w:divBdr>
    </w:div>
    <w:div w:id="1859080140">
      <w:bodyDiv w:val="1"/>
      <w:marLeft w:val="0"/>
      <w:marRight w:val="0"/>
      <w:marTop w:val="0"/>
      <w:marBottom w:val="0"/>
      <w:divBdr>
        <w:top w:val="none" w:sz="0" w:space="0" w:color="auto"/>
        <w:left w:val="none" w:sz="0" w:space="0" w:color="auto"/>
        <w:bottom w:val="none" w:sz="0" w:space="0" w:color="auto"/>
        <w:right w:val="none" w:sz="0" w:space="0" w:color="auto"/>
      </w:divBdr>
    </w:div>
    <w:div w:id="1899170512">
      <w:bodyDiv w:val="1"/>
      <w:marLeft w:val="0"/>
      <w:marRight w:val="0"/>
      <w:marTop w:val="0"/>
      <w:marBottom w:val="0"/>
      <w:divBdr>
        <w:top w:val="none" w:sz="0" w:space="0" w:color="auto"/>
        <w:left w:val="none" w:sz="0" w:space="0" w:color="auto"/>
        <w:bottom w:val="none" w:sz="0" w:space="0" w:color="auto"/>
        <w:right w:val="none" w:sz="0" w:space="0" w:color="auto"/>
      </w:divBdr>
    </w:div>
    <w:div w:id="1910262587">
      <w:bodyDiv w:val="1"/>
      <w:marLeft w:val="0"/>
      <w:marRight w:val="0"/>
      <w:marTop w:val="0"/>
      <w:marBottom w:val="0"/>
      <w:divBdr>
        <w:top w:val="none" w:sz="0" w:space="0" w:color="auto"/>
        <w:left w:val="none" w:sz="0" w:space="0" w:color="auto"/>
        <w:bottom w:val="none" w:sz="0" w:space="0" w:color="auto"/>
        <w:right w:val="none" w:sz="0" w:space="0" w:color="auto"/>
      </w:divBdr>
    </w:div>
    <w:div w:id="1930305632">
      <w:bodyDiv w:val="1"/>
      <w:marLeft w:val="0"/>
      <w:marRight w:val="0"/>
      <w:marTop w:val="0"/>
      <w:marBottom w:val="0"/>
      <w:divBdr>
        <w:top w:val="none" w:sz="0" w:space="0" w:color="auto"/>
        <w:left w:val="none" w:sz="0" w:space="0" w:color="auto"/>
        <w:bottom w:val="none" w:sz="0" w:space="0" w:color="auto"/>
        <w:right w:val="none" w:sz="0" w:space="0" w:color="auto"/>
      </w:divBdr>
    </w:div>
    <w:div w:id="1957639199">
      <w:bodyDiv w:val="1"/>
      <w:marLeft w:val="0"/>
      <w:marRight w:val="0"/>
      <w:marTop w:val="0"/>
      <w:marBottom w:val="0"/>
      <w:divBdr>
        <w:top w:val="none" w:sz="0" w:space="0" w:color="auto"/>
        <w:left w:val="none" w:sz="0" w:space="0" w:color="auto"/>
        <w:bottom w:val="none" w:sz="0" w:space="0" w:color="auto"/>
        <w:right w:val="none" w:sz="0" w:space="0" w:color="auto"/>
      </w:divBdr>
    </w:div>
    <w:div w:id="2036344672">
      <w:bodyDiv w:val="1"/>
      <w:marLeft w:val="0"/>
      <w:marRight w:val="0"/>
      <w:marTop w:val="0"/>
      <w:marBottom w:val="0"/>
      <w:divBdr>
        <w:top w:val="none" w:sz="0" w:space="0" w:color="auto"/>
        <w:left w:val="none" w:sz="0" w:space="0" w:color="auto"/>
        <w:bottom w:val="none" w:sz="0" w:space="0" w:color="auto"/>
        <w:right w:val="none" w:sz="0" w:space="0" w:color="auto"/>
      </w:divBdr>
    </w:div>
    <w:div w:id="2047366520">
      <w:bodyDiv w:val="1"/>
      <w:marLeft w:val="0"/>
      <w:marRight w:val="0"/>
      <w:marTop w:val="0"/>
      <w:marBottom w:val="0"/>
      <w:divBdr>
        <w:top w:val="none" w:sz="0" w:space="0" w:color="auto"/>
        <w:left w:val="none" w:sz="0" w:space="0" w:color="auto"/>
        <w:bottom w:val="none" w:sz="0" w:space="0" w:color="auto"/>
        <w:right w:val="none" w:sz="0" w:space="0" w:color="auto"/>
      </w:divBdr>
    </w:div>
    <w:div w:id="2052142468">
      <w:bodyDiv w:val="1"/>
      <w:marLeft w:val="0"/>
      <w:marRight w:val="0"/>
      <w:marTop w:val="0"/>
      <w:marBottom w:val="0"/>
      <w:divBdr>
        <w:top w:val="none" w:sz="0" w:space="0" w:color="auto"/>
        <w:left w:val="none" w:sz="0" w:space="0" w:color="auto"/>
        <w:bottom w:val="none" w:sz="0" w:space="0" w:color="auto"/>
        <w:right w:val="none" w:sz="0" w:space="0" w:color="auto"/>
      </w:divBdr>
    </w:div>
    <w:div w:id="2075926652">
      <w:bodyDiv w:val="1"/>
      <w:marLeft w:val="0"/>
      <w:marRight w:val="0"/>
      <w:marTop w:val="0"/>
      <w:marBottom w:val="0"/>
      <w:divBdr>
        <w:top w:val="none" w:sz="0" w:space="0" w:color="auto"/>
        <w:left w:val="none" w:sz="0" w:space="0" w:color="auto"/>
        <w:bottom w:val="none" w:sz="0" w:space="0" w:color="auto"/>
        <w:right w:val="none" w:sz="0" w:space="0" w:color="auto"/>
      </w:divBdr>
    </w:div>
    <w:div w:id="2089762818">
      <w:bodyDiv w:val="1"/>
      <w:marLeft w:val="0"/>
      <w:marRight w:val="0"/>
      <w:marTop w:val="0"/>
      <w:marBottom w:val="0"/>
      <w:divBdr>
        <w:top w:val="none" w:sz="0" w:space="0" w:color="auto"/>
        <w:left w:val="none" w:sz="0" w:space="0" w:color="auto"/>
        <w:bottom w:val="none" w:sz="0" w:space="0" w:color="auto"/>
        <w:right w:val="none" w:sz="0" w:space="0" w:color="auto"/>
      </w:divBdr>
    </w:div>
    <w:div w:id="2102335846">
      <w:bodyDiv w:val="1"/>
      <w:marLeft w:val="0"/>
      <w:marRight w:val="0"/>
      <w:marTop w:val="0"/>
      <w:marBottom w:val="0"/>
      <w:divBdr>
        <w:top w:val="none" w:sz="0" w:space="0" w:color="auto"/>
        <w:left w:val="none" w:sz="0" w:space="0" w:color="auto"/>
        <w:bottom w:val="none" w:sz="0" w:space="0" w:color="auto"/>
        <w:right w:val="none" w:sz="0" w:space="0" w:color="auto"/>
      </w:divBdr>
    </w:div>
    <w:div w:id="2107576539">
      <w:bodyDiv w:val="1"/>
      <w:marLeft w:val="0"/>
      <w:marRight w:val="0"/>
      <w:marTop w:val="0"/>
      <w:marBottom w:val="0"/>
      <w:divBdr>
        <w:top w:val="none" w:sz="0" w:space="0" w:color="auto"/>
        <w:left w:val="none" w:sz="0" w:space="0" w:color="auto"/>
        <w:bottom w:val="none" w:sz="0" w:space="0" w:color="auto"/>
        <w:right w:val="none" w:sz="0" w:space="0" w:color="auto"/>
      </w:divBdr>
    </w:div>
    <w:div w:id="2119399871">
      <w:bodyDiv w:val="1"/>
      <w:marLeft w:val="0"/>
      <w:marRight w:val="0"/>
      <w:marTop w:val="0"/>
      <w:marBottom w:val="0"/>
      <w:divBdr>
        <w:top w:val="none" w:sz="0" w:space="0" w:color="auto"/>
        <w:left w:val="none" w:sz="0" w:space="0" w:color="auto"/>
        <w:bottom w:val="none" w:sz="0" w:space="0" w:color="auto"/>
        <w:right w:val="none" w:sz="0" w:space="0" w:color="auto"/>
      </w:divBdr>
    </w:div>
    <w:div w:id="2133551019">
      <w:bodyDiv w:val="1"/>
      <w:marLeft w:val="0"/>
      <w:marRight w:val="0"/>
      <w:marTop w:val="0"/>
      <w:marBottom w:val="0"/>
      <w:divBdr>
        <w:top w:val="none" w:sz="0" w:space="0" w:color="auto"/>
        <w:left w:val="none" w:sz="0" w:space="0" w:color="auto"/>
        <w:bottom w:val="none" w:sz="0" w:space="0" w:color="auto"/>
        <w:right w:val="none" w:sz="0" w:space="0" w:color="auto"/>
      </w:divBdr>
    </w:div>
    <w:div w:id="2138140926">
      <w:bodyDiv w:val="1"/>
      <w:marLeft w:val="0"/>
      <w:marRight w:val="0"/>
      <w:marTop w:val="0"/>
      <w:marBottom w:val="0"/>
      <w:divBdr>
        <w:top w:val="none" w:sz="0" w:space="0" w:color="auto"/>
        <w:left w:val="none" w:sz="0" w:space="0" w:color="auto"/>
        <w:bottom w:val="none" w:sz="0" w:space="0" w:color="auto"/>
        <w:right w:val="none" w:sz="0" w:space="0" w:color="auto"/>
      </w:divBdr>
    </w:div>
    <w:div w:id="214738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AE0EB-8DAB-43B4-A75F-E48FBF78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1858</Words>
  <Characters>10219</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Monitoringplan</vt:lpstr>
      <vt:lpstr>Monitoringplan</vt:lpstr>
    </vt:vector>
  </TitlesOfParts>
  <Company>MVG</Company>
  <LinksUpToDate>false</LinksUpToDate>
  <CharactersWithSpaces>12053</CharactersWithSpaces>
  <SharedDoc>false</SharedDoc>
  <HLinks>
    <vt:vector size="306" baseType="variant">
      <vt:variant>
        <vt:i4>1179723</vt:i4>
      </vt:variant>
      <vt:variant>
        <vt:i4>303</vt:i4>
      </vt:variant>
      <vt:variant>
        <vt:i4>0</vt:i4>
      </vt:variant>
      <vt:variant>
        <vt:i4>5</vt:i4>
      </vt:variant>
      <vt:variant>
        <vt:lpwstr>http://ec.europa.eu/clima/policies/ets/docs/guidance_interpretation_en.pdf</vt:lpwstr>
      </vt:variant>
      <vt:variant>
        <vt:lpwstr/>
      </vt:variant>
      <vt:variant>
        <vt:i4>1245235</vt:i4>
      </vt:variant>
      <vt:variant>
        <vt:i4>296</vt:i4>
      </vt:variant>
      <vt:variant>
        <vt:i4>0</vt:i4>
      </vt:variant>
      <vt:variant>
        <vt:i4>5</vt:i4>
      </vt:variant>
      <vt:variant>
        <vt:lpwstr/>
      </vt:variant>
      <vt:variant>
        <vt:lpwstr>_Toc327367127</vt:lpwstr>
      </vt:variant>
      <vt:variant>
        <vt:i4>1245235</vt:i4>
      </vt:variant>
      <vt:variant>
        <vt:i4>290</vt:i4>
      </vt:variant>
      <vt:variant>
        <vt:i4>0</vt:i4>
      </vt:variant>
      <vt:variant>
        <vt:i4>5</vt:i4>
      </vt:variant>
      <vt:variant>
        <vt:lpwstr/>
      </vt:variant>
      <vt:variant>
        <vt:lpwstr>_Toc327367126</vt:lpwstr>
      </vt:variant>
      <vt:variant>
        <vt:i4>1245235</vt:i4>
      </vt:variant>
      <vt:variant>
        <vt:i4>284</vt:i4>
      </vt:variant>
      <vt:variant>
        <vt:i4>0</vt:i4>
      </vt:variant>
      <vt:variant>
        <vt:i4>5</vt:i4>
      </vt:variant>
      <vt:variant>
        <vt:lpwstr/>
      </vt:variant>
      <vt:variant>
        <vt:lpwstr>_Toc327367125</vt:lpwstr>
      </vt:variant>
      <vt:variant>
        <vt:i4>1245235</vt:i4>
      </vt:variant>
      <vt:variant>
        <vt:i4>278</vt:i4>
      </vt:variant>
      <vt:variant>
        <vt:i4>0</vt:i4>
      </vt:variant>
      <vt:variant>
        <vt:i4>5</vt:i4>
      </vt:variant>
      <vt:variant>
        <vt:lpwstr/>
      </vt:variant>
      <vt:variant>
        <vt:lpwstr>_Toc327367124</vt:lpwstr>
      </vt:variant>
      <vt:variant>
        <vt:i4>1245235</vt:i4>
      </vt:variant>
      <vt:variant>
        <vt:i4>272</vt:i4>
      </vt:variant>
      <vt:variant>
        <vt:i4>0</vt:i4>
      </vt:variant>
      <vt:variant>
        <vt:i4>5</vt:i4>
      </vt:variant>
      <vt:variant>
        <vt:lpwstr/>
      </vt:variant>
      <vt:variant>
        <vt:lpwstr>_Toc327367123</vt:lpwstr>
      </vt:variant>
      <vt:variant>
        <vt:i4>1245235</vt:i4>
      </vt:variant>
      <vt:variant>
        <vt:i4>266</vt:i4>
      </vt:variant>
      <vt:variant>
        <vt:i4>0</vt:i4>
      </vt:variant>
      <vt:variant>
        <vt:i4>5</vt:i4>
      </vt:variant>
      <vt:variant>
        <vt:lpwstr/>
      </vt:variant>
      <vt:variant>
        <vt:lpwstr>_Toc327367122</vt:lpwstr>
      </vt:variant>
      <vt:variant>
        <vt:i4>1245235</vt:i4>
      </vt:variant>
      <vt:variant>
        <vt:i4>260</vt:i4>
      </vt:variant>
      <vt:variant>
        <vt:i4>0</vt:i4>
      </vt:variant>
      <vt:variant>
        <vt:i4>5</vt:i4>
      </vt:variant>
      <vt:variant>
        <vt:lpwstr/>
      </vt:variant>
      <vt:variant>
        <vt:lpwstr>_Toc327367121</vt:lpwstr>
      </vt:variant>
      <vt:variant>
        <vt:i4>1245235</vt:i4>
      </vt:variant>
      <vt:variant>
        <vt:i4>254</vt:i4>
      </vt:variant>
      <vt:variant>
        <vt:i4>0</vt:i4>
      </vt:variant>
      <vt:variant>
        <vt:i4>5</vt:i4>
      </vt:variant>
      <vt:variant>
        <vt:lpwstr/>
      </vt:variant>
      <vt:variant>
        <vt:lpwstr>_Toc327367120</vt:lpwstr>
      </vt:variant>
      <vt:variant>
        <vt:i4>1048627</vt:i4>
      </vt:variant>
      <vt:variant>
        <vt:i4>248</vt:i4>
      </vt:variant>
      <vt:variant>
        <vt:i4>0</vt:i4>
      </vt:variant>
      <vt:variant>
        <vt:i4>5</vt:i4>
      </vt:variant>
      <vt:variant>
        <vt:lpwstr/>
      </vt:variant>
      <vt:variant>
        <vt:lpwstr>_Toc327367119</vt:lpwstr>
      </vt:variant>
      <vt:variant>
        <vt:i4>1048627</vt:i4>
      </vt:variant>
      <vt:variant>
        <vt:i4>242</vt:i4>
      </vt:variant>
      <vt:variant>
        <vt:i4>0</vt:i4>
      </vt:variant>
      <vt:variant>
        <vt:i4>5</vt:i4>
      </vt:variant>
      <vt:variant>
        <vt:lpwstr/>
      </vt:variant>
      <vt:variant>
        <vt:lpwstr>_Toc327367118</vt:lpwstr>
      </vt:variant>
      <vt:variant>
        <vt:i4>1048627</vt:i4>
      </vt:variant>
      <vt:variant>
        <vt:i4>236</vt:i4>
      </vt:variant>
      <vt:variant>
        <vt:i4>0</vt:i4>
      </vt:variant>
      <vt:variant>
        <vt:i4>5</vt:i4>
      </vt:variant>
      <vt:variant>
        <vt:lpwstr/>
      </vt:variant>
      <vt:variant>
        <vt:lpwstr>_Toc327367117</vt:lpwstr>
      </vt:variant>
      <vt:variant>
        <vt:i4>1048627</vt:i4>
      </vt:variant>
      <vt:variant>
        <vt:i4>230</vt:i4>
      </vt:variant>
      <vt:variant>
        <vt:i4>0</vt:i4>
      </vt:variant>
      <vt:variant>
        <vt:i4>5</vt:i4>
      </vt:variant>
      <vt:variant>
        <vt:lpwstr/>
      </vt:variant>
      <vt:variant>
        <vt:lpwstr>_Toc327367116</vt:lpwstr>
      </vt:variant>
      <vt:variant>
        <vt:i4>1048627</vt:i4>
      </vt:variant>
      <vt:variant>
        <vt:i4>224</vt:i4>
      </vt:variant>
      <vt:variant>
        <vt:i4>0</vt:i4>
      </vt:variant>
      <vt:variant>
        <vt:i4>5</vt:i4>
      </vt:variant>
      <vt:variant>
        <vt:lpwstr/>
      </vt:variant>
      <vt:variant>
        <vt:lpwstr>_Toc327367115</vt:lpwstr>
      </vt:variant>
      <vt:variant>
        <vt:i4>1048627</vt:i4>
      </vt:variant>
      <vt:variant>
        <vt:i4>218</vt:i4>
      </vt:variant>
      <vt:variant>
        <vt:i4>0</vt:i4>
      </vt:variant>
      <vt:variant>
        <vt:i4>5</vt:i4>
      </vt:variant>
      <vt:variant>
        <vt:lpwstr/>
      </vt:variant>
      <vt:variant>
        <vt:lpwstr>_Toc327367114</vt:lpwstr>
      </vt:variant>
      <vt:variant>
        <vt:i4>1048627</vt:i4>
      </vt:variant>
      <vt:variant>
        <vt:i4>212</vt:i4>
      </vt:variant>
      <vt:variant>
        <vt:i4>0</vt:i4>
      </vt:variant>
      <vt:variant>
        <vt:i4>5</vt:i4>
      </vt:variant>
      <vt:variant>
        <vt:lpwstr/>
      </vt:variant>
      <vt:variant>
        <vt:lpwstr>_Toc327367113</vt:lpwstr>
      </vt:variant>
      <vt:variant>
        <vt:i4>1048627</vt:i4>
      </vt:variant>
      <vt:variant>
        <vt:i4>206</vt:i4>
      </vt:variant>
      <vt:variant>
        <vt:i4>0</vt:i4>
      </vt:variant>
      <vt:variant>
        <vt:i4>5</vt:i4>
      </vt:variant>
      <vt:variant>
        <vt:lpwstr/>
      </vt:variant>
      <vt:variant>
        <vt:lpwstr>_Toc327367112</vt:lpwstr>
      </vt:variant>
      <vt:variant>
        <vt:i4>1048627</vt:i4>
      </vt:variant>
      <vt:variant>
        <vt:i4>200</vt:i4>
      </vt:variant>
      <vt:variant>
        <vt:i4>0</vt:i4>
      </vt:variant>
      <vt:variant>
        <vt:i4>5</vt:i4>
      </vt:variant>
      <vt:variant>
        <vt:lpwstr/>
      </vt:variant>
      <vt:variant>
        <vt:lpwstr>_Toc327367111</vt:lpwstr>
      </vt:variant>
      <vt:variant>
        <vt:i4>1048627</vt:i4>
      </vt:variant>
      <vt:variant>
        <vt:i4>194</vt:i4>
      </vt:variant>
      <vt:variant>
        <vt:i4>0</vt:i4>
      </vt:variant>
      <vt:variant>
        <vt:i4>5</vt:i4>
      </vt:variant>
      <vt:variant>
        <vt:lpwstr/>
      </vt:variant>
      <vt:variant>
        <vt:lpwstr>_Toc327367110</vt:lpwstr>
      </vt:variant>
      <vt:variant>
        <vt:i4>1114163</vt:i4>
      </vt:variant>
      <vt:variant>
        <vt:i4>188</vt:i4>
      </vt:variant>
      <vt:variant>
        <vt:i4>0</vt:i4>
      </vt:variant>
      <vt:variant>
        <vt:i4>5</vt:i4>
      </vt:variant>
      <vt:variant>
        <vt:lpwstr/>
      </vt:variant>
      <vt:variant>
        <vt:lpwstr>_Toc327367109</vt:lpwstr>
      </vt:variant>
      <vt:variant>
        <vt:i4>1114163</vt:i4>
      </vt:variant>
      <vt:variant>
        <vt:i4>182</vt:i4>
      </vt:variant>
      <vt:variant>
        <vt:i4>0</vt:i4>
      </vt:variant>
      <vt:variant>
        <vt:i4>5</vt:i4>
      </vt:variant>
      <vt:variant>
        <vt:lpwstr/>
      </vt:variant>
      <vt:variant>
        <vt:lpwstr>_Toc327367108</vt:lpwstr>
      </vt:variant>
      <vt:variant>
        <vt:i4>1114163</vt:i4>
      </vt:variant>
      <vt:variant>
        <vt:i4>176</vt:i4>
      </vt:variant>
      <vt:variant>
        <vt:i4>0</vt:i4>
      </vt:variant>
      <vt:variant>
        <vt:i4>5</vt:i4>
      </vt:variant>
      <vt:variant>
        <vt:lpwstr/>
      </vt:variant>
      <vt:variant>
        <vt:lpwstr>_Toc327367107</vt:lpwstr>
      </vt:variant>
      <vt:variant>
        <vt:i4>1114163</vt:i4>
      </vt:variant>
      <vt:variant>
        <vt:i4>170</vt:i4>
      </vt:variant>
      <vt:variant>
        <vt:i4>0</vt:i4>
      </vt:variant>
      <vt:variant>
        <vt:i4>5</vt:i4>
      </vt:variant>
      <vt:variant>
        <vt:lpwstr/>
      </vt:variant>
      <vt:variant>
        <vt:lpwstr>_Toc327367106</vt:lpwstr>
      </vt:variant>
      <vt:variant>
        <vt:i4>1114163</vt:i4>
      </vt:variant>
      <vt:variant>
        <vt:i4>164</vt:i4>
      </vt:variant>
      <vt:variant>
        <vt:i4>0</vt:i4>
      </vt:variant>
      <vt:variant>
        <vt:i4>5</vt:i4>
      </vt:variant>
      <vt:variant>
        <vt:lpwstr/>
      </vt:variant>
      <vt:variant>
        <vt:lpwstr>_Toc327367105</vt:lpwstr>
      </vt:variant>
      <vt:variant>
        <vt:i4>1114163</vt:i4>
      </vt:variant>
      <vt:variant>
        <vt:i4>158</vt:i4>
      </vt:variant>
      <vt:variant>
        <vt:i4>0</vt:i4>
      </vt:variant>
      <vt:variant>
        <vt:i4>5</vt:i4>
      </vt:variant>
      <vt:variant>
        <vt:lpwstr/>
      </vt:variant>
      <vt:variant>
        <vt:lpwstr>_Toc327367104</vt:lpwstr>
      </vt:variant>
      <vt:variant>
        <vt:i4>1114163</vt:i4>
      </vt:variant>
      <vt:variant>
        <vt:i4>152</vt:i4>
      </vt:variant>
      <vt:variant>
        <vt:i4>0</vt:i4>
      </vt:variant>
      <vt:variant>
        <vt:i4>5</vt:i4>
      </vt:variant>
      <vt:variant>
        <vt:lpwstr/>
      </vt:variant>
      <vt:variant>
        <vt:lpwstr>_Toc327367103</vt:lpwstr>
      </vt:variant>
      <vt:variant>
        <vt:i4>1114163</vt:i4>
      </vt:variant>
      <vt:variant>
        <vt:i4>146</vt:i4>
      </vt:variant>
      <vt:variant>
        <vt:i4>0</vt:i4>
      </vt:variant>
      <vt:variant>
        <vt:i4>5</vt:i4>
      </vt:variant>
      <vt:variant>
        <vt:lpwstr/>
      </vt:variant>
      <vt:variant>
        <vt:lpwstr>_Toc327367102</vt:lpwstr>
      </vt:variant>
      <vt:variant>
        <vt:i4>1114163</vt:i4>
      </vt:variant>
      <vt:variant>
        <vt:i4>140</vt:i4>
      </vt:variant>
      <vt:variant>
        <vt:i4>0</vt:i4>
      </vt:variant>
      <vt:variant>
        <vt:i4>5</vt:i4>
      </vt:variant>
      <vt:variant>
        <vt:lpwstr/>
      </vt:variant>
      <vt:variant>
        <vt:lpwstr>_Toc327367101</vt:lpwstr>
      </vt:variant>
      <vt:variant>
        <vt:i4>1114163</vt:i4>
      </vt:variant>
      <vt:variant>
        <vt:i4>134</vt:i4>
      </vt:variant>
      <vt:variant>
        <vt:i4>0</vt:i4>
      </vt:variant>
      <vt:variant>
        <vt:i4>5</vt:i4>
      </vt:variant>
      <vt:variant>
        <vt:lpwstr/>
      </vt:variant>
      <vt:variant>
        <vt:lpwstr>_Toc327367100</vt:lpwstr>
      </vt:variant>
      <vt:variant>
        <vt:i4>1572914</vt:i4>
      </vt:variant>
      <vt:variant>
        <vt:i4>128</vt:i4>
      </vt:variant>
      <vt:variant>
        <vt:i4>0</vt:i4>
      </vt:variant>
      <vt:variant>
        <vt:i4>5</vt:i4>
      </vt:variant>
      <vt:variant>
        <vt:lpwstr/>
      </vt:variant>
      <vt:variant>
        <vt:lpwstr>_Toc327367099</vt:lpwstr>
      </vt:variant>
      <vt:variant>
        <vt:i4>1572914</vt:i4>
      </vt:variant>
      <vt:variant>
        <vt:i4>122</vt:i4>
      </vt:variant>
      <vt:variant>
        <vt:i4>0</vt:i4>
      </vt:variant>
      <vt:variant>
        <vt:i4>5</vt:i4>
      </vt:variant>
      <vt:variant>
        <vt:lpwstr/>
      </vt:variant>
      <vt:variant>
        <vt:lpwstr>_Toc327367098</vt:lpwstr>
      </vt:variant>
      <vt:variant>
        <vt:i4>1572914</vt:i4>
      </vt:variant>
      <vt:variant>
        <vt:i4>116</vt:i4>
      </vt:variant>
      <vt:variant>
        <vt:i4>0</vt:i4>
      </vt:variant>
      <vt:variant>
        <vt:i4>5</vt:i4>
      </vt:variant>
      <vt:variant>
        <vt:lpwstr/>
      </vt:variant>
      <vt:variant>
        <vt:lpwstr>_Toc327367097</vt:lpwstr>
      </vt:variant>
      <vt:variant>
        <vt:i4>1572914</vt:i4>
      </vt:variant>
      <vt:variant>
        <vt:i4>110</vt:i4>
      </vt:variant>
      <vt:variant>
        <vt:i4>0</vt:i4>
      </vt:variant>
      <vt:variant>
        <vt:i4>5</vt:i4>
      </vt:variant>
      <vt:variant>
        <vt:lpwstr/>
      </vt:variant>
      <vt:variant>
        <vt:lpwstr>_Toc327367096</vt:lpwstr>
      </vt:variant>
      <vt:variant>
        <vt:i4>1572914</vt:i4>
      </vt:variant>
      <vt:variant>
        <vt:i4>104</vt:i4>
      </vt:variant>
      <vt:variant>
        <vt:i4>0</vt:i4>
      </vt:variant>
      <vt:variant>
        <vt:i4>5</vt:i4>
      </vt:variant>
      <vt:variant>
        <vt:lpwstr/>
      </vt:variant>
      <vt:variant>
        <vt:lpwstr>_Toc327367095</vt:lpwstr>
      </vt:variant>
      <vt:variant>
        <vt:i4>1572914</vt:i4>
      </vt:variant>
      <vt:variant>
        <vt:i4>98</vt:i4>
      </vt:variant>
      <vt:variant>
        <vt:i4>0</vt:i4>
      </vt:variant>
      <vt:variant>
        <vt:i4>5</vt:i4>
      </vt:variant>
      <vt:variant>
        <vt:lpwstr/>
      </vt:variant>
      <vt:variant>
        <vt:lpwstr>_Toc327367094</vt:lpwstr>
      </vt:variant>
      <vt:variant>
        <vt:i4>1572914</vt:i4>
      </vt:variant>
      <vt:variant>
        <vt:i4>92</vt:i4>
      </vt:variant>
      <vt:variant>
        <vt:i4>0</vt:i4>
      </vt:variant>
      <vt:variant>
        <vt:i4>5</vt:i4>
      </vt:variant>
      <vt:variant>
        <vt:lpwstr/>
      </vt:variant>
      <vt:variant>
        <vt:lpwstr>_Toc327367093</vt:lpwstr>
      </vt:variant>
      <vt:variant>
        <vt:i4>1572914</vt:i4>
      </vt:variant>
      <vt:variant>
        <vt:i4>86</vt:i4>
      </vt:variant>
      <vt:variant>
        <vt:i4>0</vt:i4>
      </vt:variant>
      <vt:variant>
        <vt:i4>5</vt:i4>
      </vt:variant>
      <vt:variant>
        <vt:lpwstr/>
      </vt:variant>
      <vt:variant>
        <vt:lpwstr>_Toc327367092</vt:lpwstr>
      </vt:variant>
      <vt:variant>
        <vt:i4>1572914</vt:i4>
      </vt:variant>
      <vt:variant>
        <vt:i4>80</vt:i4>
      </vt:variant>
      <vt:variant>
        <vt:i4>0</vt:i4>
      </vt:variant>
      <vt:variant>
        <vt:i4>5</vt:i4>
      </vt:variant>
      <vt:variant>
        <vt:lpwstr/>
      </vt:variant>
      <vt:variant>
        <vt:lpwstr>_Toc327367091</vt:lpwstr>
      </vt:variant>
      <vt:variant>
        <vt:i4>1572914</vt:i4>
      </vt:variant>
      <vt:variant>
        <vt:i4>74</vt:i4>
      </vt:variant>
      <vt:variant>
        <vt:i4>0</vt:i4>
      </vt:variant>
      <vt:variant>
        <vt:i4>5</vt:i4>
      </vt:variant>
      <vt:variant>
        <vt:lpwstr/>
      </vt:variant>
      <vt:variant>
        <vt:lpwstr>_Toc327367090</vt:lpwstr>
      </vt:variant>
      <vt:variant>
        <vt:i4>1638450</vt:i4>
      </vt:variant>
      <vt:variant>
        <vt:i4>68</vt:i4>
      </vt:variant>
      <vt:variant>
        <vt:i4>0</vt:i4>
      </vt:variant>
      <vt:variant>
        <vt:i4>5</vt:i4>
      </vt:variant>
      <vt:variant>
        <vt:lpwstr/>
      </vt:variant>
      <vt:variant>
        <vt:lpwstr>_Toc327367089</vt:lpwstr>
      </vt:variant>
      <vt:variant>
        <vt:i4>1638450</vt:i4>
      </vt:variant>
      <vt:variant>
        <vt:i4>62</vt:i4>
      </vt:variant>
      <vt:variant>
        <vt:i4>0</vt:i4>
      </vt:variant>
      <vt:variant>
        <vt:i4>5</vt:i4>
      </vt:variant>
      <vt:variant>
        <vt:lpwstr/>
      </vt:variant>
      <vt:variant>
        <vt:lpwstr>_Toc327367088</vt:lpwstr>
      </vt:variant>
      <vt:variant>
        <vt:i4>1638450</vt:i4>
      </vt:variant>
      <vt:variant>
        <vt:i4>56</vt:i4>
      </vt:variant>
      <vt:variant>
        <vt:i4>0</vt:i4>
      </vt:variant>
      <vt:variant>
        <vt:i4>5</vt:i4>
      </vt:variant>
      <vt:variant>
        <vt:lpwstr/>
      </vt:variant>
      <vt:variant>
        <vt:lpwstr>_Toc327367087</vt:lpwstr>
      </vt:variant>
      <vt:variant>
        <vt:i4>1638450</vt:i4>
      </vt:variant>
      <vt:variant>
        <vt:i4>50</vt:i4>
      </vt:variant>
      <vt:variant>
        <vt:i4>0</vt:i4>
      </vt:variant>
      <vt:variant>
        <vt:i4>5</vt:i4>
      </vt:variant>
      <vt:variant>
        <vt:lpwstr/>
      </vt:variant>
      <vt:variant>
        <vt:lpwstr>_Toc327367086</vt:lpwstr>
      </vt:variant>
      <vt:variant>
        <vt:i4>1638450</vt:i4>
      </vt:variant>
      <vt:variant>
        <vt:i4>44</vt:i4>
      </vt:variant>
      <vt:variant>
        <vt:i4>0</vt:i4>
      </vt:variant>
      <vt:variant>
        <vt:i4>5</vt:i4>
      </vt:variant>
      <vt:variant>
        <vt:lpwstr/>
      </vt:variant>
      <vt:variant>
        <vt:lpwstr>_Toc327367085</vt:lpwstr>
      </vt:variant>
      <vt:variant>
        <vt:i4>1638450</vt:i4>
      </vt:variant>
      <vt:variant>
        <vt:i4>38</vt:i4>
      </vt:variant>
      <vt:variant>
        <vt:i4>0</vt:i4>
      </vt:variant>
      <vt:variant>
        <vt:i4>5</vt:i4>
      </vt:variant>
      <vt:variant>
        <vt:lpwstr/>
      </vt:variant>
      <vt:variant>
        <vt:lpwstr>_Toc327367084</vt:lpwstr>
      </vt:variant>
      <vt:variant>
        <vt:i4>1638450</vt:i4>
      </vt:variant>
      <vt:variant>
        <vt:i4>32</vt:i4>
      </vt:variant>
      <vt:variant>
        <vt:i4>0</vt:i4>
      </vt:variant>
      <vt:variant>
        <vt:i4>5</vt:i4>
      </vt:variant>
      <vt:variant>
        <vt:lpwstr/>
      </vt:variant>
      <vt:variant>
        <vt:lpwstr>_Toc327367083</vt:lpwstr>
      </vt:variant>
      <vt:variant>
        <vt:i4>1638450</vt:i4>
      </vt:variant>
      <vt:variant>
        <vt:i4>26</vt:i4>
      </vt:variant>
      <vt:variant>
        <vt:i4>0</vt:i4>
      </vt:variant>
      <vt:variant>
        <vt:i4>5</vt:i4>
      </vt:variant>
      <vt:variant>
        <vt:lpwstr/>
      </vt:variant>
      <vt:variant>
        <vt:lpwstr>_Toc327367082</vt:lpwstr>
      </vt:variant>
      <vt:variant>
        <vt:i4>1638450</vt:i4>
      </vt:variant>
      <vt:variant>
        <vt:i4>20</vt:i4>
      </vt:variant>
      <vt:variant>
        <vt:i4>0</vt:i4>
      </vt:variant>
      <vt:variant>
        <vt:i4>5</vt:i4>
      </vt:variant>
      <vt:variant>
        <vt:lpwstr/>
      </vt:variant>
      <vt:variant>
        <vt:lpwstr>_Toc327367081</vt:lpwstr>
      </vt:variant>
      <vt:variant>
        <vt:i4>1638450</vt:i4>
      </vt:variant>
      <vt:variant>
        <vt:i4>14</vt:i4>
      </vt:variant>
      <vt:variant>
        <vt:i4>0</vt:i4>
      </vt:variant>
      <vt:variant>
        <vt:i4>5</vt:i4>
      </vt:variant>
      <vt:variant>
        <vt:lpwstr/>
      </vt:variant>
      <vt:variant>
        <vt:lpwstr>_Toc327367080</vt:lpwstr>
      </vt:variant>
      <vt:variant>
        <vt:i4>1441842</vt:i4>
      </vt:variant>
      <vt:variant>
        <vt:i4>8</vt:i4>
      </vt:variant>
      <vt:variant>
        <vt:i4>0</vt:i4>
      </vt:variant>
      <vt:variant>
        <vt:i4>5</vt:i4>
      </vt:variant>
      <vt:variant>
        <vt:lpwstr/>
      </vt:variant>
      <vt:variant>
        <vt:lpwstr>_Toc327367079</vt:lpwstr>
      </vt:variant>
      <vt:variant>
        <vt:i4>1441842</vt:i4>
      </vt:variant>
      <vt:variant>
        <vt:i4>2</vt:i4>
      </vt:variant>
      <vt:variant>
        <vt:i4>0</vt:i4>
      </vt:variant>
      <vt:variant>
        <vt:i4>5</vt:i4>
      </vt:variant>
      <vt:variant>
        <vt:lpwstr/>
      </vt:variant>
      <vt:variant>
        <vt:lpwstr>_Toc327367078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Monitoringplan</dc:title>
  <dc:creator>Johan Liekens</dc:creator>
  <dc:description>2010: Biogas weggehaald bij ketel A en bijgevoegd bij ketel C</dc:description>
  <cp:lastModifiedBy>Reunes Geert</cp:lastModifiedBy>
  <cp:revision>3</cp:revision>
  <cp:lastPrinted>2016-02-02T12:42:00Z</cp:lastPrinted>
  <dcterms:created xsi:type="dcterms:W3CDTF">2021-04-13T09:27:00Z</dcterms:created>
  <dcterms:modified xsi:type="dcterms:W3CDTF">2021-04-13T09:30:00Z</dcterms:modified>
</cp:coreProperties>
</file>